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F15E" w14:textId="369BC110" w:rsidR="002952FF" w:rsidRPr="00200D2C" w:rsidRDefault="005E5FB0">
      <w:pPr>
        <w:rPr>
          <w:rFonts w:asciiTheme="minorHAnsi" w:eastAsia="Times New Roman" w:hAnsiTheme="minorHAnsi" w:cstheme="minorHAnsi"/>
          <w:b/>
          <w:bCs/>
          <w:kern w:val="2"/>
          <w:sz w:val="28"/>
          <w:szCs w:val="48"/>
          <w:lang w:val="es-419"/>
        </w:rPr>
      </w:pPr>
      <w:r w:rsidRPr="00200D2C">
        <w:rPr>
          <w:rFonts w:eastAsia="Times New Roman" w:cstheme="minorHAnsi"/>
          <w:b/>
          <w:bCs/>
          <w:kern w:val="2"/>
          <w:sz w:val="28"/>
          <w:szCs w:val="48"/>
          <w:lang w:val="es-419"/>
        </w:rPr>
        <w:t>FORMATO Y CONTENIDOS DEL SYLLABUS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8"/>
        <w:gridCol w:w="5800"/>
      </w:tblGrid>
      <w:tr w:rsidR="002952FF" w:rsidRPr="00200D2C" w14:paraId="0A2F1B67" w14:textId="77777777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85FB" w14:textId="77777777" w:rsidR="002952FF" w:rsidRPr="00200D2C" w:rsidRDefault="005E5FB0">
            <w:pPr>
              <w:widowControl w:val="0"/>
              <w:spacing w:beforeAutospacing="1"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kern w:val="2"/>
                <w:sz w:val="32"/>
                <w:szCs w:val="48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bCs/>
                <w:kern w:val="2"/>
                <w:sz w:val="32"/>
                <w:szCs w:val="48"/>
                <w:lang w:val="es-419" w:eastAsia="es-CO"/>
              </w:rPr>
              <w:t>Nombre de la asignatura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B810" w14:textId="7E4AF7B8" w:rsidR="002952FF" w:rsidRPr="00594ED1" w:rsidRDefault="006E13BD">
            <w:pPr>
              <w:widowControl w:val="0"/>
              <w:spacing w:beforeAutospacing="1" w:after="0" w:line="240" w:lineRule="auto"/>
              <w:outlineLvl w:val="0"/>
              <w:rPr>
                <w:rFonts w:cs="Calibri"/>
                <w:color w:val="000000"/>
              </w:rPr>
            </w:pPr>
            <w:r w:rsidRPr="00594ED1">
              <w:rPr>
                <w:rFonts w:cs="Calibri"/>
                <w:color w:val="000000"/>
              </w:rPr>
              <w:t>Ciencia de los Materiales</w:t>
            </w:r>
          </w:p>
        </w:tc>
      </w:tr>
      <w:tr w:rsidR="002952FF" w:rsidRPr="00200D2C" w14:paraId="4B1FD400" w14:textId="77777777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CE0" w14:textId="77777777" w:rsidR="002952FF" w:rsidRPr="00200D2C" w:rsidRDefault="005E5FB0">
            <w:pPr>
              <w:widowControl w:val="0"/>
              <w:spacing w:beforeAutospacing="1"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kern w:val="2"/>
                <w:sz w:val="32"/>
                <w:szCs w:val="48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bCs/>
                <w:kern w:val="2"/>
                <w:sz w:val="32"/>
                <w:szCs w:val="48"/>
                <w:lang w:val="es-419" w:eastAsia="es-CO"/>
              </w:rPr>
              <w:t>Código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1888" w14:textId="332F29DF" w:rsidR="002952FF" w:rsidRPr="00594ED1" w:rsidRDefault="003949E0">
            <w:pPr>
              <w:widowControl w:val="0"/>
              <w:spacing w:beforeAutospacing="1" w:after="0" w:line="240" w:lineRule="auto"/>
              <w:outlineLvl w:val="0"/>
              <w:rPr>
                <w:rFonts w:cs="Calibri"/>
                <w:color w:val="000000"/>
              </w:rPr>
            </w:pPr>
            <w:r w:rsidRPr="00594ED1">
              <w:rPr>
                <w:rFonts w:cs="Calibri"/>
                <w:color w:val="000000"/>
              </w:rPr>
              <w:t>300IME</w:t>
            </w:r>
            <w:r w:rsidR="00E84516" w:rsidRPr="00E84516">
              <w:rPr>
                <w:rFonts w:cs="Calibri"/>
                <w:color w:val="000000"/>
              </w:rPr>
              <w:t>002</w:t>
            </w:r>
          </w:p>
        </w:tc>
      </w:tr>
    </w:tbl>
    <w:p w14:paraId="1F14DF7D" w14:textId="77777777" w:rsidR="002952FF" w:rsidRPr="00200D2C" w:rsidRDefault="002952FF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bookmarkStart w:id="0" w:name="aspectos_sociales_y_profesionales_300cig"/>
      <w:bookmarkEnd w:id="0"/>
    </w:p>
    <w:p w14:paraId="7ECE8FEE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r w:rsidRPr="00200D2C">
        <w:rPr>
          <w:rFonts w:cstheme="minorHAnsi"/>
          <w:b/>
          <w:sz w:val="32"/>
          <w:lang w:val="es-419"/>
        </w:rPr>
        <w:t>Información Básica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952FF" w:rsidRPr="00200D2C" w14:paraId="73A96D55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8F47" w14:textId="15EBC6B6" w:rsidR="002952FF" w:rsidRPr="00200D2C" w:rsidRDefault="005E5FB0">
            <w:pPr>
              <w:widowControl w:val="0"/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4472C4"/>
                <w:sz w:val="24"/>
                <w:szCs w:val="24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 xml:space="preserve">Departamento que la ofrece: </w:t>
            </w:r>
            <w:r w:rsidR="00257C0E" w:rsidRPr="00533F95">
              <w:rPr>
                <w:rFonts w:cs="Calibri"/>
                <w:color w:val="000000"/>
              </w:rPr>
              <w:t>Ingeniería</w:t>
            </w:r>
            <w:r w:rsidR="00A32EF8" w:rsidRPr="00533F95">
              <w:rPr>
                <w:rFonts w:cs="Calibri"/>
                <w:color w:val="000000"/>
              </w:rPr>
              <w:t xml:space="preserve"> Civil e Industrial</w:t>
            </w:r>
          </w:p>
        </w:tc>
      </w:tr>
      <w:tr w:rsidR="002952FF" w:rsidRPr="00200D2C" w14:paraId="144BD64D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6CB7" w14:textId="77777777" w:rsidR="00424F43" w:rsidRDefault="00424F43">
            <w:pPr>
              <w:pStyle w:val="Sinespaciado"/>
              <w:widowControl w:val="0"/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</w:pPr>
          </w:p>
          <w:p w14:paraId="5AD16A34" w14:textId="4F44F16B" w:rsidR="00043C85" w:rsidRDefault="005E5FB0">
            <w:pPr>
              <w:pStyle w:val="Sinespaciado"/>
              <w:widowControl w:val="0"/>
              <w:rPr>
                <w:rFonts w:cs="Calibri"/>
                <w:color w:val="000000"/>
              </w:rPr>
            </w:pPr>
            <w:r w:rsidRPr="00200D2C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 xml:space="preserve">Área de conocimiento:   </w:t>
            </w:r>
            <w:r w:rsidR="00643B04" w:rsidRPr="00533F95">
              <w:rPr>
                <w:rFonts w:cs="Calibri"/>
                <w:color w:val="000000"/>
              </w:rPr>
              <w:t>Ingeniería, Arquitectura, Urbanismo y afine</w:t>
            </w:r>
            <w:r w:rsidR="00643B04">
              <w:rPr>
                <w:rFonts w:cs="Calibri"/>
                <w:color w:val="000000"/>
              </w:rPr>
              <w:t>s.</w:t>
            </w:r>
          </w:p>
          <w:p w14:paraId="56719DEE" w14:textId="49B0BFC0" w:rsidR="002952FF" w:rsidRDefault="005E5FB0" w:rsidP="00424F43">
            <w:pPr>
              <w:pStyle w:val="Sinespaciado"/>
              <w:widowControl w:val="0"/>
              <w:rPr>
                <w:rFonts w:cs="Calibri"/>
                <w:color w:val="000000"/>
              </w:rPr>
            </w:pPr>
            <w:r w:rsidRPr="00200D2C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 xml:space="preserve">Núcleo Básico del Conocimiento: </w:t>
            </w:r>
            <w:r w:rsidRPr="00200D2C">
              <w:rPr>
                <w:rFonts w:eastAsia="Times New Roman" w:cstheme="minorHAnsi"/>
                <w:b/>
                <w:color w:val="4472C4"/>
                <w:sz w:val="24"/>
                <w:szCs w:val="24"/>
                <w:lang w:val="es-419" w:eastAsia="es-CO"/>
              </w:rPr>
              <w:t xml:space="preserve"> </w:t>
            </w:r>
            <w:r w:rsidR="00A34C4A" w:rsidRPr="00533F95">
              <w:rPr>
                <w:rFonts w:cs="Calibri"/>
                <w:color w:val="000000"/>
              </w:rPr>
              <w:t>Ingeniería mecánica y afines.</w:t>
            </w:r>
            <w:r w:rsidR="00902F44">
              <w:rPr>
                <w:rFonts w:cs="Calibri"/>
                <w:color w:val="000000"/>
              </w:rPr>
              <w:t xml:space="preserve"> </w:t>
            </w:r>
            <w:r w:rsidR="00A34C4A" w:rsidRPr="00533F95">
              <w:rPr>
                <w:rFonts w:cs="Calibri"/>
                <w:color w:val="000000"/>
              </w:rPr>
              <w:t>Otras ingenierías.</w:t>
            </w:r>
          </w:p>
          <w:p w14:paraId="014A23CB" w14:textId="028F81C2" w:rsidR="00424F43" w:rsidRPr="00200D2C" w:rsidRDefault="00424F43" w:rsidP="00424F43">
            <w:pPr>
              <w:pStyle w:val="Sinespaciado"/>
              <w:widowControl w:val="0"/>
              <w:rPr>
                <w:rFonts w:asciiTheme="minorHAnsi" w:eastAsia="Times New Roman" w:hAnsiTheme="minorHAnsi" w:cstheme="minorHAnsi"/>
                <w:color w:val="4472C4"/>
                <w:sz w:val="24"/>
                <w:szCs w:val="24"/>
                <w:lang w:val="es-419" w:eastAsia="es-CO"/>
              </w:rPr>
            </w:pPr>
          </w:p>
        </w:tc>
      </w:tr>
      <w:tr w:rsidR="002952FF" w:rsidRPr="00200D2C" w14:paraId="264A0CAB" w14:textId="77777777" w:rsidTr="004E0C5B">
        <w:trPr>
          <w:trHeight w:val="280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8514" w14:textId="77777777" w:rsidR="00424F43" w:rsidRDefault="00424F43" w:rsidP="00FC6BCF">
            <w:pPr>
              <w:widowControl w:val="0"/>
              <w:suppressAutoHyphens w:val="0"/>
              <w:spacing w:after="0" w:line="276" w:lineRule="auto"/>
            </w:pPr>
          </w:p>
          <w:tbl>
            <w:tblPr>
              <w:tblW w:w="9398" w:type="dxa"/>
              <w:tblLayout w:type="fixed"/>
              <w:tblLook w:val="04A0" w:firstRow="1" w:lastRow="0" w:firstColumn="1" w:lastColumn="0" w:noHBand="0" w:noVBand="1"/>
            </w:tblPr>
            <w:tblGrid>
              <w:gridCol w:w="2259"/>
              <w:gridCol w:w="4829"/>
              <w:gridCol w:w="2310"/>
            </w:tblGrid>
            <w:tr w:rsidR="002952FF" w:rsidRPr="00200D2C" w14:paraId="1F7B3610" w14:textId="77777777" w:rsidTr="00B21D6F">
              <w:trPr>
                <w:trHeight w:val="2044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68FA40" w14:textId="6591EC32" w:rsidR="002952FF" w:rsidRPr="0033316E" w:rsidRDefault="005E5FB0" w:rsidP="0033316E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es-419" w:eastAsia="es-CO"/>
                    </w:rPr>
                  </w:pPr>
                  <w:r w:rsidRPr="0033316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419" w:eastAsia="es-CO"/>
                    </w:rPr>
                    <w:t xml:space="preserve">Créditos: </w:t>
                  </w:r>
                  <w:r w:rsidR="00ED0AED" w:rsidRPr="0033316E">
                    <w:rPr>
                      <w:rFonts w:eastAsia="Times New Roman" w:cstheme="minorHAnsi"/>
                      <w:bCs/>
                      <w:sz w:val="24"/>
                      <w:szCs w:val="24"/>
                      <w:lang w:val="es-419" w:eastAsia="es-CO"/>
                    </w:rPr>
                    <w:t>3</w:t>
                  </w:r>
                </w:p>
                <w:p w14:paraId="22554A06" w14:textId="77777777" w:rsidR="002952FF" w:rsidRPr="0033316E" w:rsidRDefault="002952FF" w:rsidP="0033316E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es-419" w:eastAsia="es-CO"/>
                    </w:rPr>
                  </w:pPr>
                </w:p>
                <w:p w14:paraId="3D057F07" w14:textId="77777777" w:rsidR="002952FF" w:rsidRPr="0033316E" w:rsidRDefault="005E5FB0" w:rsidP="0033316E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val="es-419" w:eastAsia="es-CO"/>
                    </w:rPr>
                  </w:pPr>
                  <w:r w:rsidRPr="0033316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419" w:eastAsia="es-CO"/>
                    </w:rPr>
                    <w:t>No. Total de Horas:</w:t>
                  </w:r>
                </w:p>
                <w:p w14:paraId="16E707E3" w14:textId="7730873B" w:rsidR="002952FF" w:rsidRPr="0033316E" w:rsidRDefault="00ED0AED" w:rsidP="0033316E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419" w:eastAsia="es-CO"/>
                    </w:rPr>
                  </w:pPr>
                  <w:r w:rsidRPr="0033316E">
                    <w:rPr>
                      <w:rFonts w:eastAsia="Times New Roman" w:cstheme="minorHAnsi"/>
                      <w:bCs/>
                      <w:sz w:val="24"/>
                      <w:szCs w:val="24"/>
                      <w:lang w:val="es-419" w:eastAsia="es-CO"/>
                    </w:rPr>
                    <w:t>144</w:t>
                  </w:r>
                </w:p>
              </w:tc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648DC" w14:textId="77777777" w:rsidR="002952FF" w:rsidRPr="0033316E" w:rsidRDefault="005E5FB0" w:rsidP="0033316E">
                  <w:pPr>
                    <w:pStyle w:val="Sinespaciado"/>
                    <w:widowControl w:val="0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  <w:lang w:val="es-419" w:eastAsia="es-CO"/>
                    </w:rPr>
                  </w:pPr>
                  <w:r w:rsidRPr="0033316E">
                    <w:rPr>
                      <w:rFonts w:eastAsia="Times New Roman" w:cstheme="minorHAnsi"/>
                      <w:b/>
                      <w:sz w:val="24"/>
                      <w:lang w:val="es-419" w:eastAsia="es-CO"/>
                    </w:rPr>
                    <w:t>Horas con acompañamiento docente</w:t>
                  </w:r>
                </w:p>
                <w:p w14:paraId="2FC5FF02" w14:textId="77777777" w:rsidR="002952FF" w:rsidRPr="0033316E" w:rsidRDefault="002952FF" w:rsidP="0033316E">
                  <w:pPr>
                    <w:pStyle w:val="Sinespaciado"/>
                    <w:widowControl w:val="0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lang w:val="es-419" w:eastAsia="es-CO"/>
                    </w:rPr>
                  </w:pPr>
                </w:p>
                <w:tbl>
                  <w:tblPr>
                    <w:tblW w:w="4587" w:type="dxa"/>
                    <w:tblInd w:w="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2"/>
                    <w:gridCol w:w="3155"/>
                  </w:tblGrid>
                  <w:tr w:rsidR="0033316E" w:rsidRPr="0033316E" w14:paraId="7A4D8FB9" w14:textId="77777777" w:rsidTr="00B21D6F">
                    <w:trPr>
                      <w:trHeight w:val="1343"/>
                    </w:trPr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D35E46" w14:textId="7EC950C9" w:rsidR="002952FF" w:rsidRPr="0033316E" w:rsidRDefault="005E5FB0" w:rsidP="0033316E">
                        <w:pPr>
                          <w:pStyle w:val="Sinespaciado"/>
                          <w:widowControl w:val="0"/>
                          <w:jc w:val="center"/>
                          <w:rPr>
                            <w:rFonts w:eastAsia="Times New Roman" w:cstheme="minorHAnsi"/>
                            <w:sz w:val="24"/>
                            <w:lang w:val="es-419" w:eastAsia="es-CO"/>
                          </w:rPr>
                        </w:pPr>
                        <w:r w:rsidRPr="0033316E">
                          <w:rPr>
                            <w:rFonts w:eastAsia="Times New Roman" w:cstheme="minorHAnsi"/>
                            <w:b/>
                            <w:bCs/>
                            <w:sz w:val="24"/>
                            <w:lang w:val="es-419" w:eastAsia="es-CO"/>
                          </w:rPr>
                          <w:t>Horas de clase:</w:t>
                        </w:r>
                      </w:p>
                      <w:p w14:paraId="42D32F6A" w14:textId="77777777" w:rsidR="00753F28" w:rsidRPr="0033316E" w:rsidRDefault="00753F28" w:rsidP="0033316E">
                        <w:pPr>
                          <w:pStyle w:val="Sinespaciado"/>
                          <w:widowControl w:val="0"/>
                          <w:jc w:val="center"/>
                          <w:rPr>
                            <w:rFonts w:eastAsia="Times New Roman" w:cstheme="minorHAnsi"/>
                            <w:sz w:val="24"/>
                            <w:lang w:val="es-419" w:eastAsia="es-CO"/>
                          </w:rPr>
                        </w:pPr>
                      </w:p>
                      <w:p w14:paraId="59D4B675" w14:textId="23CDDD19" w:rsidR="00753F28" w:rsidRPr="0033316E" w:rsidRDefault="00753F28" w:rsidP="0033316E">
                        <w:pPr>
                          <w:pStyle w:val="Sinespaciado"/>
                          <w:widowControl w:val="0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sz w:val="24"/>
                            <w:lang w:val="es-419" w:eastAsia="es-CO"/>
                          </w:rPr>
                        </w:pPr>
                        <w:r w:rsidRPr="0033316E">
                          <w:rPr>
                            <w:rFonts w:eastAsia="Times New Roman" w:cstheme="minorHAnsi"/>
                            <w:sz w:val="24"/>
                            <w:lang w:val="es-419" w:eastAsia="es-CO"/>
                          </w:rPr>
                          <w:t>4 h/semana</w:t>
                        </w:r>
                      </w:p>
                    </w:tc>
                    <w:tc>
                      <w:tcPr>
                        <w:tcW w:w="31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C9B70B" w14:textId="77777777" w:rsidR="002952FF" w:rsidRPr="0033316E" w:rsidRDefault="005E5FB0" w:rsidP="0033316E">
                        <w:pPr>
                          <w:pStyle w:val="Sinespaciado"/>
                          <w:widowControl w:val="0"/>
                          <w:jc w:val="center"/>
                          <w:rPr>
                            <w:rFonts w:eastAsia="Times New Roman" w:cstheme="minorHAnsi"/>
                            <w:b/>
                            <w:sz w:val="24"/>
                            <w:lang w:val="es-419" w:eastAsia="es-CO"/>
                          </w:rPr>
                        </w:pPr>
                        <w:r w:rsidRPr="0033316E">
                          <w:rPr>
                            <w:rFonts w:eastAsia="Times New Roman" w:cstheme="minorHAnsi"/>
                            <w:b/>
                            <w:sz w:val="24"/>
                            <w:lang w:val="es-419" w:eastAsia="es-CO"/>
                          </w:rPr>
                          <w:t>Horas de práctica o laboratorio con acompañamiento docente:</w:t>
                        </w:r>
                      </w:p>
                      <w:p w14:paraId="56C2629A" w14:textId="106D0C07" w:rsidR="00B00F6A" w:rsidRPr="0033316E" w:rsidRDefault="000B6232" w:rsidP="0033316E">
                        <w:pPr>
                          <w:pStyle w:val="Sinespaciado"/>
                          <w:widowControl w:val="0"/>
                          <w:jc w:val="center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lang w:val="es-419" w:eastAsia="es-CO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sz w:val="24"/>
                            <w:lang w:val="es-419" w:eastAsia="es-CO"/>
                          </w:rPr>
                          <w:t>6</w:t>
                        </w:r>
                        <w:r w:rsidR="00B00F6A" w:rsidRPr="0033316E">
                          <w:rPr>
                            <w:rFonts w:eastAsia="Times New Roman" w:cstheme="minorHAnsi"/>
                            <w:bCs/>
                            <w:sz w:val="24"/>
                            <w:lang w:val="es-419" w:eastAsia="es-CO"/>
                          </w:rPr>
                          <w:t xml:space="preserve"> h/semestre</w:t>
                        </w:r>
                      </w:p>
                    </w:tc>
                  </w:tr>
                </w:tbl>
                <w:p w14:paraId="0C8FADFC" w14:textId="77777777" w:rsidR="002952FF" w:rsidRPr="0033316E" w:rsidRDefault="002952FF" w:rsidP="0033316E">
                  <w:pPr>
                    <w:pStyle w:val="Sinespaciado"/>
                    <w:widowControl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lang w:val="es-419" w:eastAsia="es-CO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126719" w14:textId="0C2D33A5" w:rsidR="002952FF" w:rsidRPr="0033316E" w:rsidRDefault="005E5FB0" w:rsidP="0033316E">
                  <w:pPr>
                    <w:pStyle w:val="Sinespaciado"/>
                    <w:widowControl w:val="0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  <w:lang w:val="es-419" w:eastAsia="es-CO"/>
                    </w:rPr>
                  </w:pPr>
                  <w:r w:rsidRPr="0033316E">
                    <w:rPr>
                      <w:rFonts w:eastAsia="Times New Roman" w:cstheme="minorHAnsi"/>
                      <w:b/>
                      <w:sz w:val="24"/>
                      <w:lang w:val="es-419" w:eastAsia="es-CO"/>
                    </w:rPr>
                    <w:t>Horas de trabajo independiente:</w:t>
                  </w:r>
                </w:p>
                <w:p w14:paraId="000A2006" w14:textId="7E1ECCD7" w:rsidR="002952FF" w:rsidRPr="0033316E" w:rsidRDefault="0033316E" w:rsidP="0033316E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419" w:eastAsia="es-CO"/>
                    </w:rPr>
                  </w:pPr>
                  <w:r w:rsidRPr="0033316E">
                    <w:rPr>
                      <w:rFonts w:eastAsia="Times New Roman" w:cstheme="minorHAnsi"/>
                      <w:sz w:val="24"/>
                      <w:lang w:val="es-419" w:eastAsia="es-CO"/>
                    </w:rPr>
                    <w:t>5 h/semana</w:t>
                  </w:r>
                </w:p>
              </w:tc>
            </w:tr>
          </w:tbl>
          <w:p w14:paraId="54D5B9E9" w14:textId="64BE8423" w:rsidR="00417445" w:rsidRPr="00200D2C" w:rsidRDefault="00417445" w:rsidP="007205DA">
            <w:pPr>
              <w:widowControl w:val="0"/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419" w:eastAsia="es-CO"/>
              </w:rPr>
            </w:pPr>
          </w:p>
        </w:tc>
      </w:tr>
      <w:tr w:rsidR="002952FF" w:rsidRPr="00200D2C" w14:paraId="5907DF3E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BA9E" w14:textId="3F220719" w:rsidR="002952FF" w:rsidRPr="000F5452" w:rsidRDefault="005E5FB0">
            <w:pPr>
              <w:widowControl w:val="0"/>
              <w:spacing w:beforeAutospacing="1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419" w:eastAsia="es-CO"/>
              </w:rPr>
            </w:pPr>
            <w:r w:rsidRPr="000F5452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>Prerrequisitos:</w:t>
            </w:r>
            <w:r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</w:t>
            </w:r>
          </w:p>
        </w:tc>
      </w:tr>
      <w:tr w:rsidR="002952FF" w:rsidRPr="00200D2C" w14:paraId="54715666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2EEF" w14:textId="1E9B2363" w:rsidR="002952FF" w:rsidRPr="000F5452" w:rsidRDefault="005E5FB0">
            <w:pPr>
              <w:widowControl w:val="0"/>
              <w:spacing w:beforeAutospacing="1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419" w:eastAsia="es-CO"/>
              </w:rPr>
            </w:pPr>
            <w:r w:rsidRPr="000F5452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>Correquisitos:</w:t>
            </w:r>
            <w:r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</w:t>
            </w:r>
            <w:r w:rsidR="00257C0E"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>N. A</w:t>
            </w:r>
          </w:p>
        </w:tc>
      </w:tr>
      <w:tr w:rsidR="002952FF" w:rsidRPr="00200D2C" w14:paraId="445E4954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5D26" w14:textId="071942CB" w:rsidR="002952FF" w:rsidRPr="000F5452" w:rsidRDefault="005E5FB0">
            <w:pPr>
              <w:widowControl w:val="0"/>
              <w:spacing w:beforeAutospacing="1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419" w:eastAsia="es-CO"/>
              </w:rPr>
            </w:pPr>
            <w:r w:rsidRPr="000F5452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 xml:space="preserve">Asignaturas equivalentes: </w:t>
            </w:r>
            <w:r w:rsidR="00A30FE8" w:rsidRPr="00A30FE8">
              <w:rPr>
                <w:rFonts w:eastAsia="Times New Roman" w:cstheme="minorHAnsi"/>
                <w:bCs/>
                <w:sz w:val="24"/>
                <w:szCs w:val="24"/>
                <w:lang w:val="es-419" w:eastAsia="es-CO"/>
              </w:rPr>
              <w:t xml:space="preserve">Química y </w:t>
            </w:r>
            <w:r w:rsidR="00EC6966">
              <w:rPr>
                <w:rFonts w:eastAsia="Times New Roman" w:cstheme="minorHAnsi"/>
                <w:bCs/>
                <w:sz w:val="24"/>
                <w:szCs w:val="24"/>
                <w:lang w:val="es-419" w:eastAsia="es-CO"/>
              </w:rPr>
              <w:t>Ciencias de</w:t>
            </w:r>
            <w:r w:rsidR="00A30FE8">
              <w:rPr>
                <w:rFonts w:eastAsia="Times New Roman" w:cstheme="minorHAnsi"/>
                <w:bCs/>
                <w:sz w:val="24"/>
                <w:szCs w:val="24"/>
                <w:lang w:val="es-419" w:eastAsia="es-CO"/>
              </w:rPr>
              <w:t xml:space="preserve"> los</w:t>
            </w:r>
            <w:r w:rsidR="00EC6966">
              <w:rPr>
                <w:rFonts w:eastAsia="Times New Roman" w:cstheme="minorHAnsi"/>
                <w:bCs/>
                <w:sz w:val="24"/>
                <w:szCs w:val="24"/>
                <w:lang w:val="es-419" w:eastAsia="es-CO"/>
              </w:rPr>
              <w:t xml:space="preserve"> Materiales</w:t>
            </w:r>
          </w:p>
        </w:tc>
      </w:tr>
      <w:tr w:rsidR="002952FF" w:rsidRPr="00200D2C" w14:paraId="7CF55DEE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0324" w14:textId="068ADB59" w:rsidR="002952FF" w:rsidRPr="000F5452" w:rsidRDefault="005E5FB0">
            <w:pPr>
              <w:widowControl w:val="0"/>
              <w:spacing w:beforeAutospacing="1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419" w:eastAsia="es-CO"/>
              </w:rPr>
            </w:pPr>
            <w:r w:rsidRPr="000F5452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 xml:space="preserve">Cupo máximo por grupo: </w:t>
            </w:r>
            <w:r w:rsidR="009818F9"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>30</w:t>
            </w:r>
          </w:p>
        </w:tc>
      </w:tr>
      <w:tr w:rsidR="002952FF" w:rsidRPr="00200D2C" w14:paraId="5BAC8380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7C5A" w14:textId="6DA79DC7" w:rsidR="002952FF" w:rsidRPr="000F5452" w:rsidRDefault="005E5FB0">
            <w:pPr>
              <w:widowControl w:val="0"/>
              <w:spacing w:beforeAutospacing="1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419" w:eastAsia="es-CO"/>
              </w:rPr>
            </w:pPr>
            <w:r w:rsidRPr="000F5452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>Modalidad:</w:t>
            </w:r>
            <w:r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</w:t>
            </w:r>
            <w:r w:rsidR="009818F9"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>P</w:t>
            </w:r>
            <w:r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>resencial</w:t>
            </w:r>
          </w:p>
        </w:tc>
      </w:tr>
      <w:tr w:rsidR="002952FF" w:rsidRPr="00200D2C" w14:paraId="4F2CEF34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BA9E" w14:textId="50A07184" w:rsidR="002952FF" w:rsidRPr="000F5452" w:rsidRDefault="005E5FB0">
            <w:pPr>
              <w:widowControl w:val="0"/>
              <w:spacing w:beforeAutospacing="1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419" w:eastAsia="es-CO"/>
              </w:rPr>
            </w:pPr>
            <w:r w:rsidRPr="000F5452">
              <w:rPr>
                <w:rFonts w:eastAsia="Times New Roman" w:cstheme="minorHAnsi"/>
                <w:b/>
                <w:sz w:val="24"/>
                <w:szCs w:val="24"/>
                <w:lang w:val="es-419" w:eastAsia="es-CO"/>
              </w:rPr>
              <w:t xml:space="preserve">Idioma en que se imparte: </w:t>
            </w:r>
            <w:r w:rsidR="00CE0219"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>Es</w:t>
            </w:r>
            <w:r w:rsidR="00B67E24" w:rsidRPr="000F5452">
              <w:rPr>
                <w:rFonts w:eastAsia="Times New Roman" w:cstheme="minorHAnsi"/>
                <w:sz w:val="24"/>
                <w:szCs w:val="24"/>
                <w:lang w:val="es-419" w:eastAsia="es-CO"/>
              </w:rPr>
              <w:t>pañol</w:t>
            </w:r>
          </w:p>
        </w:tc>
      </w:tr>
    </w:tbl>
    <w:p w14:paraId="09E17363" w14:textId="77777777" w:rsidR="002952FF" w:rsidRPr="00200D2C" w:rsidRDefault="002952FF">
      <w:pPr>
        <w:pStyle w:val="Sinespaciado"/>
        <w:rPr>
          <w:rFonts w:asciiTheme="minorHAnsi" w:hAnsiTheme="minorHAnsi" w:cstheme="minorHAnsi"/>
          <w:b/>
          <w:sz w:val="24"/>
          <w:szCs w:val="24"/>
          <w:lang w:val="es-419"/>
        </w:rPr>
      </w:pPr>
    </w:p>
    <w:p w14:paraId="29145A1C" w14:textId="77777777" w:rsidR="002952FF" w:rsidRPr="000F5452" w:rsidRDefault="005E5FB0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r w:rsidRPr="00200D2C">
        <w:rPr>
          <w:rFonts w:cstheme="minorHAnsi"/>
          <w:b/>
          <w:sz w:val="32"/>
          <w:lang w:val="es-419"/>
        </w:rPr>
        <w:t xml:space="preserve">Descripción de la asignatura </w:t>
      </w:r>
      <w:r w:rsidRPr="000F5452">
        <w:rPr>
          <w:rFonts w:cstheme="minorHAnsi"/>
          <w:b/>
          <w:sz w:val="32"/>
          <w:lang w:val="es-419"/>
        </w:rPr>
        <w:t>(120 palabras)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952FF" w:rsidRPr="00200D2C" w14:paraId="45027FF7" w14:textId="77777777">
        <w:trPr>
          <w:trHeight w:val="57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A746" w14:textId="2AB6DB29" w:rsidR="00974464" w:rsidRDefault="00D12680">
            <w:pPr>
              <w:widowControl w:val="0"/>
              <w:spacing w:beforeAutospacing="1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419" w:eastAsia="es-CO"/>
              </w:rPr>
            </w:pPr>
            <w:r w:rsidRPr="00D12680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En esta asignatura se presentan inicialmente los conceptos fundamentales de la </w:t>
            </w:r>
            <w:r w:rsidR="00616E4A">
              <w:rPr>
                <w:rFonts w:eastAsia="Times New Roman" w:cstheme="minorHAnsi"/>
                <w:sz w:val="24"/>
                <w:szCs w:val="24"/>
                <w:lang w:val="es-419" w:eastAsia="es-CO"/>
              </w:rPr>
              <w:t>q</w:t>
            </w:r>
            <w:r w:rsidRPr="00D12680">
              <w:rPr>
                <w:rFonts w:eastAsia="Times New Roman" w:cstheme="minorHAnsi"/>
                <w:sz w:val="24"/>
                <w:szCs w:val="24"/>
                <w:lang w:val="es-419" w:eastAsia="es-CO"/>
              </w:rPr>
              <w:t>uímica requeridos por los Ingenieros Mecánicos y continúa con los conceptos básicos de la ciencia de los materiales</w:t>
            </w:r>
            <w:r w:rsidR="00616E4A">
              <w:rPr>
                <w:rFonts w:eastAsia="Times New Roman" w:cstheme="minorHAnsi"/>
                <w:sz w:val="24"/>
                <w:szCs w:val="24"/>
                <w:lang w:val="es-419" w:eastAsia="es-CO"/>
              </w:rPr>
              <w:t>, lo que</w:t>
            </w:r>
            <w:r w:rsidR="006B2F73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permite el entendimiento de </w:t>
            </w:r>
            <w:r w:rsidR="0074194E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la relación entre </w:t>
            </w:r>
            <w:r w:rsidR="006B2F73">
              <w:rPr>
                <w:rFonts w:eastAsia="Times New Roman" w:cstheme="minorHAnsi"/>
                <w:sz w:val="24"/>
                <w:szCs w:val="24"/>
                <w:lang w:val="es-419" w:eastAsia="es-CO"/>
              </w:rPr>
              <w:t>la</w:t>
            </w:r>
            <w:r w:rsidR="005A73F1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</w:t>
            </w:r>
            <w:r w:rsidR="007B290E">
              <w:rPr>
                <w:rFonts w:eastAsia="Times New Roman" w:cstheme="minorHAnsi"/>
                <w:sz w:val="24"/>
                <w:szCs w:val="24"/>
                <w:lang w:val="es-419" w:eastAsia="es-CO"/>
              </w:rPr>
              <w:t>composición</w:t>
            </w:r>
            <w:r w:rsidR="0074194E">
              <w:rPr>
                <w:rFonts w:eastAsia="Times New Roman" w:cstheme="minorHAnsi"/>
                <w:sz w:val="24"/>
                <w:szCs w:val="24"/>
                <w:lang w:val="es-419" w:eastAsia="es-CO"/>
              </w:rPr>
              <w:t>,</w:t>
            </w:r>
            <w:r w:rsidR="005A73F1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estructura</w:t>
            </w:r>
            <w:r w:rsidR="00F24892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química</w:t>
            </w:r>
            <w:r w:rsidR="0074194E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y las</w:t>
            </w:r>
            <w:r w:rsidR="00812C86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</w:t>
            </w:r>
            <w:r w:rsidRPr="00D12680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propiedades </w:t>
            </w:r>
            <w:r w:rsidR="004E270D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mecánicas, físicas y químicas </w:t>
            </w:r>
            <w:r w:rsidRPr="00D12680">
              <w:rPr>
                <w:rFonts w:eastAsia="Times New Roman" w:cstheme="minorHAnsi"/>
                <w:sz w:val="24"/>
                <w:szCs w:val="24"/>
                <w:lang w:val="es-419" w:eastAsia="es-CO"/>
              </w:rPr>
              <w:t>de los materiales</w:t>
            </w:r>
            <w:r w:rsidR="003552D2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. </w:t>
            </w:r>
            <w:r w:rsidR="005C41AC">
              <w:rPr>
                <w:rFonts w:eastAsia="Times New Roman" w:cstheme="minorHAnsi"/>
                <w:sz w:val="24"/>
                <w:szCs w:val="24"/>
                <w:lang w:val="es-419" w:eastAsia="es-CO"/>
              </w:rPr>
              <w:t>L</w:t>
            </w:r>
            <w:r w:rsidR="00FB6E30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os estudiantes conocerán </w:t>
            </w:r>
            <w:r w:rsidR="00614676">
              <w:rPr>
                <w:rFonts w:eastAsia="Times New Roman" w:cstheme="minorHAnsi"/>
                <w:sz w:val="24"/>
                <w:szCs w:val="24"/>
                <w:lang w:val="es-419" w:eastAsia="es-CO"/>
              </w:rPr>
              <w:t>aleaciones importantes en ingeniería</w:t>
            </w:r>
            <w:r w:rsidR="00C62744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, así como </w:t>
            </w:r>
            <w:r w:rsidR="000A264F">
              <w:rPr>
                <w:rFonts w:eastAsia="Times New Roman" w:cstheme="minorHAnsi"/>
                <w:sz w:val="24"/>
                <w:szCs w:val="24"/>
                <w:lang w:val="es-419" w:eastAsia="es-CO"/>
              </w:rPr>
              <w:t>la influencia</w:t>
            </w:r>
            <w:r w:rsidR="002B6272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de la composición en las propiedades de estos materiales. </w:t>
            </w:r>
            <w:r w:rsidR="000A264F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Finalmente, se trabaja </w:t>
            </w:r>
            <w:r w:rsidR="00905A45">
              <w:rPr>
                <w:rFonts w:eastAsia="Times New Roman" w:cstheme="minorHAnsi"/>
                <w:sz w:val="24"/>
                <w:szCs w:val="24"/>
                <w:lang w:val="es-419" w:eastAsia="es-CO"/>
              </w:rPr>
              <w:t>con e</w:t>
            </w:r>
            <w:r w:rsidR="0011073E">
              <w:rPr>
                <w:rFonts w:eastAsia="Times New Roman" w:cstheme="minorHAnsi"/>
                <w:sz w:val="24"/>
                <w:szCs w:val="24"/>
                <w:lang w:val="es-419" w:eastAsia="es-CO"/>
              </w:rPr>
              <w:t>l efecto de</w:t>
            </w:r>
            <w:r w:rsidR="00211904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</w:t>
            </w:r>
            <w:r w:rsidR="00884E6C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variables </w:t>
            </w:r>
            <w:r w:rsidR="00A126A3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del entorno </w:t>
            </w:r>
            <w:r w:rsidR="00884E6C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como </w:t>
            </w:r>
            <w:r w:rsidR="00211904">
              <w:rPr>
                <w:rFonts w:eastAsia="Times New Roman" w:cstheme="minorHAnsi"/>
                <w:sz w:val="24"/>
                <w:szCs w:val="24"/>
                <w:lang w:val="es-419" w:eastAsia="es-CO"/>
              </w:rPr>
              <w:t>la temperatura y el tiempo en procesos de difusión, electroquímicos y de corrosión</w:t>
            </w:r>
            <w:r w:rsidR="00974464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de materiales metálicos</w:t>
            </w:r>
            <w:r w:rsidR="00211904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. </w:t>
            </w:r>
            <w:r w:rsidR="007B290E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</w:t>
            </w:r>
          </w:p>
          <w:p w14:paraId="60F57E7E" w14:textId="1F6F35F0" w:rsidR="002952FF" w:rsidRPr="00974464" w:rsidRDefault="00D12680">
            <w:pPr>
              <w:widowControl w:val="0"/>
              <w:spacing w:beforeAutospacing="1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419" w:eastAsia="es-CO"/>
              </w:rPr>
            </w:pPr>
            <w:r w:rsidRPr="00D12680">
              <w:rPr>
                <w:rFonts w:eastAsia="Times New Roman" w:cstheme="minorHAnsi"/>
                <w:sz w:val="24"/>
                <w:szCs w:val="24"/>
                <w:lang w:val="es-419" w:eastAsia="es-CO"/>
              </w:rPr>
              <w:t>Esta asignatura es la base para el estudio de las propiedades de los materiales, los procesos de manufactura, las ciencias térmicas y el diseño</w:t>
            </w:r>
            <w:r w:rsidR="00955402">
              <w:rPr>
                <w:rFonts w:eastAsia="Times New Roman" w:cstheme="minorHAnsi"/>
                <w:sz w:val="24"/>
                <w:szCs w:val="24"/>
                <w:lang w:val="es-419" w:eastAsia="es-CO"/>
              </w:rPr>
              <w:t xml:space="preserve"> mecánico. </w:t>
            </w:r>
          </w:p>
        </w:tc>
      </w:tr>
    </w:tbl>
    <w:p w14:paraId="0BF3F88E" w14:textId="739A7C6D" w:rsidR="002952FF" w:rsidRDefault="002952FF">
      <w:pPr>
        <w:pStyle w:val="Sinespaciado"/>
        <w:rPr>
          <w:rFonts w:asciiTheme="minorHAnsi" w:hAnsiTheme="minorHAnsi" w:cstheme="minorHAnsi"/>
          <w:sz w:val="32"/>
          <w:szCs w:val="32"/>
          <w:lang w:val="es-419"/>
        </w:rPr>
      </w:pPr>
    </w:p>
    <w:p w14:paraId="08A44ACD" w14:textId="21D64EDA" w:rsidR="00B42E2F" w:rsidRDefault="00B42E2F">
      <w:pPr>
        <w:pStyle w:val="Sinespaciado"/>
        <w:rPr>
          <w:rFonts w:asciiTheme="minorHAnsi" w:hAnsiTheme="minorHAnsi" w:cstheme="minorHAnsi"/>
          <w:sz w:val="32"/>
          <w:szCs w:val="32"/>
          <w:lang w:val="es-419"/>
        </w:rPr>
      </w:pPr>
    </w:p>
    <w:p w14:paraId="359BB366" w14:textId="77777777" w:rsidR="00B42E2F" w:rsidRPr="00200D2C" w:rsidRDefault="00B42E2F">
      <w:pPr>
        <w:pStyle w:val="Sinespaciado"/>
        <w:rPr>
          <w:rFonts w:asciiTheme="minorHAnsi" w:hAnsiTheme="minorHAnsi" w:cstheme="minorHAnsi"/>
          <w:sz w:val="32"/>
          <w:szCs w:val="32"/>
          <w:lang w:val="es-419"/>
        </w:rPr>
      </w:pPr>
    </w:p>
    <w:p w14:paraId="2993208D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200D2C">
        <w:rPr>
          <w:rFonts w:cstheme="minorHAnsi"/>
          <w:b/>
          <w:sz w:val="32"/>
          <w:szCs w:val="32"/>
          <w:lang w:val="es-419"/>
        </w:rPr>
        <w:lastRenderedPageBreak/>
        <w:t>Objetivos de aprendizaje</w:t>
      </w:r>
      <w:r w:rsidRPr="00200D2C">
        <w:rPr>
          <w:rFonts w:cstheme="minorHAnsi"/>
          <w:b/>
          <w:color w:val="C00000"/>
          <w:sz w:val="32"/>
          <w:szCs w:val="32"/>
          <w:lang w:val="es-419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952FF" w:rsidRPr="00200D2C" w14:paraId="29388FAC" w14:textId="77777777" w:rsidTr="2673C810">
        <w:trPr>
          <w:trHeight w:val="2234"/>
        </w:trPr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843E2" w14:textId="77777777" w:rsidR="002952FF" w:rsidRPr="00200D2C" w:rsidRDefault="002952F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4472C4"/>
                <w:sz w:val="24"/>
                <w:lang w:val="es-419" w:eastAsia="es-CO"/>
              </w:rPr>
            </w:pPr>
          </w:p>
          <w:tbl>
            <w:tblPr>
              <w:tblStyle w:val="Tablanormal2"/>
              <w:tblW w:w="9403" w:type="dxa"/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119"/>
              <w:gridCol w:w="1120"/>
              <w:gridCol w:w="1119"/>
              <w:gridCol w:w="1119"/>
              <w:gridCol w:w="1120"/>
              <w:gridCol w:w="1119"/>
              <w:gridCol w:w="1116"/>
            </w:tblGrid>
            <w:tr w:rsidR="002952FF" w:rsidRPr="00200D2C" w14:paraId="09748612" w14:textId="77777777" w:rsidTr="008B0A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1" w:type="dxa"/>
                  <w:tcBorders>
                    <w:left w:val="single" w:sz="4" w:space="0" w:color="auto"/>
                  </w:tcBorders>
                </w:tcPr>
                <w:p w14:paraId="5D80D518" w14:textId="04F821EB" w:rsidR="002952FF" w:rsidRPr="00CB774C" w:rsidRDefault="0085732F">
                  <w:pPr>
                    <w:widowControl w:val="0"/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Cs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 w:val="0"/>
                      <w:sz w:val="20"/>
                      <w:szCs w:val="20"/>
                      <w:lang w:val="es-419" w:eastAsia="es-CO"/>
                    </w:rPr>
                    <w:t>RA</w:t>
                  </w:r>
                </w:p>
              </w:tc>
              <w:tc>
                <w:tcPr>
                  <w:tcW w:w="1119" w:type="dxa"/>
                </w:tcPr>
                <w:p w14:paraId="327BE910" w14:textId="7777777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  <w:t>1</w:t>
                  </w:r>
                </w:p>
              </w:tc>
              <w:tc>
                <w:tcPr>
                  <w:tcW w:w="1120" w:type="dxa"/>
                </w:tcPr>
                <w:p w14:paraId="56A8E181" w14:textId="7777777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  <w:t>2</w:t>
                  </w:r>
                </w:p>
              </w:tc>
              <w:tc>
                <w:tcPr>
                  <w:tcW w:w="1119" w:type="dxa"/>
                </w:tcPr>
                <w:p w14:paraId="27DFF1C6" w14:textId="7777777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  <w:t>3</w:t>
                  </w:r>
                </w:p>
              </w:tc>
              <w:tc>
                <w:tcPr>
                  <w:tcW w:w="1119" w:type="dxa"/>
                </w:tcPr>
                <w:p w14:paraId="554AFF96" w14:textId="7777777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  <w:t>4</w:t>
                  </w:r>
                </w:p>
              </w:tc>
              <w:tc>
                <w:tcPr>
                  <w:tcW w:w="1120" w:type="dxa"/>
                </w:tcPr>
                <w:p w14:paraId="393C0259" w14:textId="7777777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  <w:t>5</w:t>
                  </w:r>
                </w:p>
              </w:tc>
              <w:tc>
                <w:tcPr>
                  <w:tcW w:w="1119" w:type="dxa"/>
                </w:tcPr>
                <w:p w14:paraId="4E32D68A" w14:textId="7777777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right w:val="single" w:sz="4" w:space="0" w:color="auto"/>
                  </w:tcBorders>
                </w:tcPr>
                <w:p w14:paraId="0F5D4D8B" w14:textId="7777777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  <w:t>7</w:t>
                  </w:r>
                </w:p>
              </w:tc>
            </w:tr>
            <w:tr w:rsidR="002952FF" w:rsidRPr="00200D2C" w14:paraId="0EB37EED" w14:textId="77777777" w:rsidTr="008B0A3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1" w:type="dxa"/>
                  <w:tcBorders>
                    <w:left w:val="single" w:sz="4" w:space="0" w:color="auto"/>
                  </w:tcBorders>
                </w:tcPr>
                <w:p w14:paraId="5D95DF1F" w14:textId="77777777" w:rsidR="002952FF" w:rsidRPr="00CB774C" w:rsidRDefault="005E5FB0">
                  <w:pPr>
                    <w:widowControl w:val="0"/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Cs w:val="0"/>
                      <w:sz w:val="24"/>
                      <w:szCs w:val="24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 w:val="0"/>
                      <w:sz w:val="24"/>
                      <w:szCs w:val="24"/>
                      <w:lang w:val="es-419" w:eastAsia="es-CO"/>
                    </w:rPr>
                    <w:t>Fórmula</w:t>
                  </w:r>
                </w:p>
              </w:tc>
              <w:tc>
                <w:tcPr>
                  <w:tcW w:w="1119" w:type="dxa"/>
                </w:tcPr>
                <w:p w14:paraId="599D81BA" w14:textId="3C7609D7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/>
                      <w:sz w:val="24"/>
                      <w:szCs w:val="24"/>
                      <w:lang w:val="es-419" w:eastAsia="es-CO"/>
                    </w:rPr>
                    <w:t>5</w:t>
                  </w:r>
                </w:p>
              </w:tc>
              <w:tc>
                <w:tcPr>
                  <w:tcW w:w="1120" w:type="dxa"/>
                </w:tcPr>
                <w:p w14:paraId="0A8691C4" w14:textId="7F79D99D" w:rsidR="002952FF" w:rsidRPr="00CB774C" w:rsidRDefault="00164D80">
                  <w:pPr>
                    <w:widowControl w:val="0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/>
                      <w:sz w:val="24"/>
                      <w:szCs w:val="24"/>
                      <w:lang w:val="es-419" w:eastAsia="es-CO"/>
                    </w:rPr>
                    <w:t>0</w:t>
                  </w:r>
                </w:p>
              </w:tc>
              <w:tc>
                <w:tcPr>
                  <w:tcW w:w="1119" w:type="dxa"/>
                </w:tcPr>
                <w:p w14:paraId="6792D3D5" w14:textId="4B1427CD" w:rsidR="002952FF" w:rsidRPr="00CB774C" w:rsidRDefault="004466A1">
                  <w:pPr>
                    <w:widowControl w:val="0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val="es-419" w:eastAsia="es-CO"/>
                    </w:rPr>
                    <w:t>2</w:t>
                  </w:r>
                </w:p>
              </w:tc>
              <w:tc>
                <w:tcPr>
                  <w:tcW w:w="1119" w:type="dxa"/>
                </w:tcPr>
                <w:p w14:paraId="06D58519" w14:textId="368D1444" w:rsidR="002952FF" w:rsidRPr="00CB774C" w:rsidRDefault="00147AB6">
                  <w:pPr>
                    <w:widowControl w:val="0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/>
                      <w:sz w:val="24"/>
                      <w:szCs w:val="24"/>
                      <w:lang w:val="es-419" w:eastAsia="es-CO"/>
                    </w:rPr>
                    <w:t>0</w:t>
                  </w:r>
                </w:p>
              </w:tc>
              <w:tc>
                <w:tcPr>
                  <w:tcW w:w="1120" w:type="dxa"/>
                </w:tcPr>
                <w:p w14:paraId="485FC714" w14:textId="2DC85ACC" w:rsidR="002952FF" w:rsidRPr="00CB774C" w:rsidRDefault="00147AB6">
                  <w:pPr>
                    <w:widowControl w:val="0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/>
                      <w:sz w:val="24"/>
                      <w:szCs w:val="24"/>
                      <w:lang w:val="es-419" w:eastAsia="es-CO"/>
                    </w:rPr>
                    <w:t>0</w:t>
                  </w:r>
                </w:p>
              </w:tc>
              <w:tc>
                <w:tcPr>
                  <w:tcW w:w="1119" w:type="dxa"/>
                </w:tcPr>
                <w:p w14:paraId="1D65308C" w14:textId="6138D513" w:rsidR="002952FF" w:rsidRPr="00CB774C" w:rsidRDefault="004466A1">
                  <w:pPr>
                    <w:widowControl w:val="0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  <w:t>3</w:t>
                  </w:r>
                </w:p>
              </w:tc>
              <w:tc>
                <w:tcPr>
                  <w:tcW w:w="1116" w:type="dxa"/>
                  <w:tcBorders>
                    <w:right w:val="single" w:sz="4" w:space="0" w:color="auto"/>
                  </w:tcBorders>
                </w:tcPr>
                <w:p w14:paraId="4E041C03" w14:textId="1D496D71" w:rsidR="002952FF" w:rsidRPr="00CB774C" w:rsidRDefault="002C4E81">
                  <w:pPr>
                    <w:widowControl w:val="0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/>
                      <w:sz w:val="24"/>
                      <w:szCs w:val="24"/>
                      <w:lang w:val="es-419" w:eastAsia="es-CO"/>
                    </w:rPr>
                    <w:t>0</w:t>
                  </w:r>
                </w:p>
              </w:tc>
            </w:tr>
            <w:tr w:rsidR="002952FF" w:rsidRPr="00200D2C" w14:paraId="18C04C07" w14:textId="77777777" w:rsidTr="008B0A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1" w:type="dxa"/>
                  <w:tcBorders>
                    <w:left w:val="single" w:sz="4" w:space="0" w:color="auto"/>
                  </w:tcBorders>
                </w:tcPr>
                <w:p w14:paraId="4ABA16E0" w14:textId="77777777" w:rsidR="00514EEA" w:rsidRPr="00CB774C" w:rsidRDefault="005E5FB0">
                  <w:pPr>
                    <w:widowControl w:val="0"/>
                    <w:spacing w:after="0" w:line="240" w:lineRule="auto"/>
                    <w:jc w:val="right"/>
                    <w:rPr>
                      <w:rFonts w:eastAsia="Times New Roman" w:cstheme="minorHAnsi"/>
                      <w:b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 w:val="0"/>
                      <w:sz w:val="20"/>
                      <w:szCs w:val="20"/>
                      <w:lang w:val="es-419" w:eastAsia="es-CO"/>
                    </w:rPr>
                    <w:t>Ind</w:t>
                  </w:r>
                  <w:r w:rsidR="00514EEA" w:rsidRPr="00CB774C">
                    <w:rPr>
                      <w:rFonts w:eastAsia="Times New Roman" w:cstheme="minorHAnsi"/>
                      <w:bCs w:val="0"/>
                      <w:sz w:val="20"/>
                      <w:szCs w:val="20"/>
                      <w:lang w:val="es-419" w:eastAsia="es-CO"/>
                    </w:rPr>
                    <w:t>icador</w:t>
                  </w:r>
                  <w:r w:rsidRPr="00CB774C">
                    <w:rPr>
                      <w:rFonts w:eastAsia="Times New Roman" w:cstheme="minorHAnsi"/>
                      <w:bCs w:val="0"/>
                      <w:sz w:val="20"/>
                      <w:szCs w:val="20"/>
                      <w:lang w:val="es-419" w:eastAsia="es-CO"/>
                    </w:rPr>
                    <w:t xml:space="preserve"> de</w:t>
                  </w:r>
                </w:p>
                <w:p w14:paraId="171909CA" w14:textId="0BF48549" w:rsidR="002952FF" w:rsidRPr="00CB774C" w:rsidRDefault="00514EEA">
                  <w:pPr>
                    <w:widowControl w:val="0"/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Cs w:val="0"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 w:val="0"/>
                      <w:sz w:val="20"/>
                      <w:szCs w:val="20"/>
                      <w:lang w:val="es-419" w:eastAsia="es-CO"/>
                    </w:rPr>
                    <w:t>desempeño</w:t>
                  </w:r>
                </w:p>
              </w:tc>
              <w:tc>
                <w:tcPr>
                  <w:tcW w:w="1119" w:type="dxa"/>
                </w:tcPr>
                <w:p w14:paraId="36994CFF" w14:textId="2AC7F67F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1.</w:t>
                  </w:r>
                  <w:r w:rsidR="007D69E8"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2</w:t>
                  </w: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 xml:space="preserve"> [5]</w:t>
                  </w:r>
                </w:p>
                <w:p w14:paraId="060A99DC" w14:textId="62C3D004" w:rsidR="002952FF" w:rsidRPr="00CB774C" w:rsidRDefault="005E5FB0" w:rsidP="007D69E8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1.</w:t>
                  </w:r>
                  <w:r w:rsidR="007D69E8"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4</w:t>
                  </w: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 xml:space="preserve"> [</w:t>
                  </w:r>
                  <w:r w:rsidR="007D69E8"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4</w:t>
                  </w: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]</w:t>
                  </w:r>
                </w:p>
              </w:tc>
              <w:tc>
                <w:tcPr>
                  <w:tcW w:w="1120" w:type="dxa"/>
                </w:tcPr>
                <w:p w14:paraId="02F79700" w14:textId="2B112F59" w:rsidR="002952FF" w:rsidRPr="00CB774C" w:rsidRDefault="002952FF" w:rsidP="00164D80">
                  <w:pPr>
                    <w:widowControl w:val="0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</w:p>
              </w:tc>
              <w:tc>
                <w:tcPr>
                  <w:tcW w:w="1119" w:type="dxa"/>
                </w:tcPr>
                <w:p w14:paraId="16D5EB07" w14:textId="4FBA262E" w:rsidR="00164D80" w:rsidRPr="00CB774C" w:rsidRDefault="005E5FB0" w:rsidP="00164D80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3.1 [</w:t>
                  </w:r>
                  <w:r w:rsidR="00164D80"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3</w:t>
                  </w: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]</w:t>
                  </w:r>
                </w:p>
                <w:p w14:paraId="27A62085" w14:textId="5D9ECCBB" w:rsidR="002952FF" w:rsidRPr="00CB774C" w:rsidRDefault="002952FF" w:rsidP="2673C810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Bidi"/>
                      <w:sz w:val="20"/>
                      <w:szCs w:val="20"/>
                      <w:lang w:val="es-419" w:eastAsia="es-CO"/>
                    </w:rPr>
                  </w:pPr>
                </w:p>
              </w:tc>
              <w:tc>
                <w:tcPr>
                  <w:tcW w:w="1119" w:type="dxa"/>
                </w:tcPr>
                <w:p w14:paraId="73BD02C0" w14:textId="27B5ACAC" w:rsidR="002952FF" w:rsidRPr="00CB774C" w:rsidRDefault="002952FF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</w:p>
              </w:tc>
              <w:tc>
                <w:tcPr>
                  <w:tcW w:w="1120" w:type="dxa"/>
                </w:tcPr>
                <w:p w14:paraId="7923302A" w14:textId="3216E32B" w:rsidR="002952FF" w:rsidRPr="00CB774C" w:rsidRDefault="002952FF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</w:p>
              </w:tc>
              <w:tc>
                <w:tcPr>
                  <w:tcW w:w="1119" w:type="dxa"/>
                </w:tcPr>
                <w:p w14:paraId="55FBC2BA" w14:textId="7798BE6B" w:rsidR="002952FF" w:rsidRPr="00CB774C" w:rsidRDefault="005E5FB0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6.1 [</w:t>
                  </w:r>
                  <w:r w:rsidR="00147AB6"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2</w:t>
                  </w:r>
                  <w:r w:rsidRPr="00CB774C">
                    <w:rPr>
                      <w:rFonts w:eastAsia="Times New Roman" w:cstheme="minorHAnsi"/>
                      <w:bCs/>
                      <w:sz w:val="20"/>
                      <w:szCs w:val="20"/>
                      <w:lang w:val="es-419" w:eastAsia="es-CO"/>
                    </w:rPr>
                    <w:t>]</w:t>
                  </w:r>
                </w:p>
                <w:p w14:paraId="78B87892" w14:textId="1AE0A2B9" w:rsidR="002952FF" w:rsidRPr="00CB774C" w:rsidRDefault="002952FF" w:rsidP="2673C810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Bidi"/>
                      <w:sz w:val="20"/>
                      <w:szCs w:val="20"/>
                      <w:lang w:val="es-419" w:eastAsia="es-CO"/>
                    </w:rPr>
                  </w:pPr>
                </w:p>
              </w:tc>
              <w:tc>
                <w:tcPr>
                  <w:tcW w:w="1116" w:type="dxa"/>
                  <w:tcBorders>
                    <w:right w:val="single" w:sz="4" w:space="0" w:color="auto"/>
                  </w:tcBorders>
                </w:tcPr>
                <w:p w14:paraId="28607DA1" w14:textId="3C0F8252" w:rsidR="002952FF" w:rsidRPr="00CB774C" w:rsidRDefault="002952FF">
                  <w:pPr>
                    <w:widowControl w:val="0"/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419" w:eastAsia="es-CO"/>
                    </w:rPr>
                  </w:pPr>
                </w:p>
              </w:tc>
            </w:tr>
          </w:tbl>
          <w:p w14:paraId="6C0F5D2E" w14:textId="77777777" w:rsidR="002952FF" w:rsidRPr="00450AD3" w:rsidRDefault="002952F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lang w:val="es-419" w:eastAsia="es-CO"/>
              </w:rPr>
            </w:pPr>
          </w:p>
          <w:p w14:paraId="24768E85" w14:textId="790549F8" w:rsidR="002952FF" w:rsidRPr="00450AD3" w:rsidRDefault="005E5FB0">
            <w:pPr>
              <w:widowControl w:val="0"/>
              <w:spacing w:after="0" w:line="240" w:lineRule="auto"/>
              <w:ind w:left="606" w:hanging="606"/>
              <w:jc w:val="both"/>
              <w:rPr>
                <w:rFonts w:asciiTheme="minorHAnsi" w:hAnsiTheme="minorHAnsi" w:cstheme="minorHAnsi"/>
                <w:sz w:val="24"/>
                <w:szCs w:val="24"/>
                <w:lang w:val="es-419"/>
              </w:rPr>
            </w:pPr>
            <w:r w:rsidRPr="00450AD3">
              <w:rPr>
                <w:rFonts w:cstheme="minorHAnsi"/>
                <w:sz w:val="24"/>
                <w:szCs w:val="24"/>
                <w:lang w:val="es-419"/>
              </w:rPr>
              <w:t>OA1.</w:t>
            </w:r>
            <w:r w:rsidRPr="00450AD3">
              <w:rPr>
                <w:rFonts w:cstheme="minorHAnsi"/>
                <w:sz w:val="24"/>
                <w:szCs w:val="24"/>
                <w:lang w:val="es-419"/>
              </w:rPr>
              <w:tab/>
              <w:t>Apropiar conocimientos de</w:t>
            </w:r>
            <w:r w:rsidR="00D72F4E" w:rsidRPr="00450AD3"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  <w:r w:rsidR="00577951" w:rsidRPr="00450AD3">
              <w:rPr>
                <w:rFonts w:cstheme="minorHAnsi"/>
                <w:sz w:val="24"/>
                <w:szCs w:val="24"/>
                <w:lang w:val="es-419"/>
              </w:rPr>
              <w:t>química, ciencias</w:t>
            </w:r>
            <w:r w:rsidR="00E32E9F" w:rsidRPr="00450AD3">
              <w:rPr>
                <w:rFonts w:cstheme="minorHAnsi"/>
                <w:sz w:val="24"/>
                <w:szCs w:val="24"/>
                <w:lang w:val="es-419"/>
              </w:rPr>
              <w:t xml:space="preserve"> e ingeniería </w:t>
            </w:r>
            <w:r w:rsidRPr="00450AD3">
              <w:rPr>
                <w:rFonts w:cstheme="minorHAnsi"/>
                <w:sz w:val="24"/>
                <w:szCs w:val="24"/>
                <w:lang w:val="es-419"/>
              </w:rPr>
              <w:t xml:space="preserve">a través de su participación activa en el análisis </w:t>
            </w:r>
            <w:r w:rsidR="00B158BA" w:rsidRPr="00450AD3">
              <w:rPr>
                <w:rFonts w:cstheme="minorHAnsi"/>
                <w:sz w:val="24"/>
                <w:szCs w:val="24"/>
                <w:lang w:val="es-419"/>
              </w:rPr>
              <w:t xml:space="preserve">de </w:t>
            </w:r>
            <w:r w:rsidR="007F4DD2" w:rsidRPr="00450AD3">
              <w:rPr>
                <w:rFonts w:cstheme="minorHAnsi"/>
                <w:sz w:val="24"/>
                <w:szCs w:val="24"/>
                <w:lang w:val="es-419"/>
              </w:rPr>
              <w:t xml:space="preserve">procesos </w:t>
            </w:r>
            <w:r w:rsidR="00577951" w:rsidRPr="00450AD3">
              <w:rPr>
                <w:rFonts w:cstheme="minorHAnsi"/>
                <w:sz w:val="24"/>
                <w:szCs w:val="24"/>
                <w:lang w:val="es-419"/>
              </w:rPr>
              <w:t>fisicoquímicos</w:t>
            </w:r>
            <w:r w:rsidR="007F4DD2" w:rsidRPr="00450AD3"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  <w:r w:rsidRPr="00450AD3">
              <w:rPr>
                <w:rFonts w:cstheme="minorHAnsi"/>
                <w:sz w:val="24"/>
                <w:szCs w:val="24"/>
                <w:lang w:val="es-419"/>
              </w:rPr>
              <w:t>para identificar una posible solución a problemas</w:t>
            </w:r>
            <w:r w:rsidR="00B158BA" w:rsidRPr="00450AD3">
              <w:rPr>
                <w:rFonts w:cstheme="minorHAnsi"/>
                <w:sz w:val="24"/>
                <w:szCs w:val="24"/>
                <w:lang w:val="es-419"/>
              </w:rPr>
              <w:t xml:space="preserve"> relacionados con materiales</w:t>
            </w:r>
            <w:r w:rsidRPr="00450AD3">
              <w:rPr>
                <w:rFonts w:cstheme="minorHAnsi"/>
                <w:sz w:val="24"/>
                <w:szCs w:val="24"/>
                <w:lang w:val="es-419"/>
              </w:rPr>
              <w:t>.</w:t>
            </w:r>
          </w:p>
          <w:p w14:paraId="734651DD" w14:textId="77777777" w:rsidR="002952FF" w:rsidRPr="00450AD3" w:rsidRDefault="002952FF">
            <w:pPr>
              <w:widowControl w:val="0"/>
              <w:spacing w:after="0" w:line="240" w:lineRule="auto"/>
              <w:ind w:left="606" w:hanging="606"/>
              <w:jc w:val="both"/>
              <w:rPr>
                <w:rFonts w:asciiTheme="minorHAnsi" w:hAnsiTheme="minorHAnsi" w:cstheme="minorHAnsi"/>
                <w:sz w:val="24"/>
                <w:szCs w:val="24"/>
                <w:lang w:val="es-419"/>
              </w:rPr>
            </w:pPr>
          </w:p>
          <w:p w14:paraId="4E9395ED" w14:textId="29235CAD" w:rsidR="0073796A" w:rsidRPr="00450AD3" w:rsidRDefault="0073796A" w:rsidP="0073796A">
            <w:pPr>
              <w:widowControl w:val="0"/>
              <w:spacing w:after="0" w:line="240" w:lineRule="auto"/>
              <w:ind w:left="606" w:hanging="606"/>
              <w:jc w:val="both"/>
              <w:rPr>
                <w:sz w:val="24"/>
                <w:szCs w:val="24"/>
                <w:lang w:val="es-419"/>
              </w:rPr>
            </w:pPr>
            <w:r w:rsidRPr="00450AD3">
              <w:rPr>
                <w:sz w:val="24"/>
                <w:szCs w:val="24"/>
                <w:lang w:val="es-419"/>
              </w:rPr>
              <w:t>OA3.</w:t>
            </w:r>
            <w:r w:rsidRPr="00450AD3">
              <w:rPr>
                <w:sz w:val="24"/>
                <w:szCs w:val="24"/>
                <w:lang w:val="es-419"/>
              </w:rPr>
              <w:tab/>
            </w:r>
            <w:r w:rsidR="00CB774C" w:rsidRPr="00450AD3">
              <w:rPr>
                <w:sz w:val="24"/>
                <w:szCs w:val="24"/>
                <w:lang w:val="es-419"/>
              </w:rPr>
              <w:t xml:space="preserve">Clasificar </w:t>
            </w:r>
            <w:r w:rsidRPr="00450AD3">
              <w:rPr>
                <w:sz w:val="24"/>
                <w:szCs w:val="24"/>
                <w:lang w:val="es-419"/>
              </w:rPr>
              <w:t>ideas a través de la interpretación de argumentos</w:t>
            </w:r>
            <w:r w:rsidR="00CD67C1" w:rsidRPr="00450AD3">
              <w:rPr>
                <w:sz w:val="24"/>
                <w:szCs w:val="24"/>
                <w:lang w:val="es-419"/>
              </w:rPr>
              <w:t xml:space="preserve"> de forma </w:t>
            </w:r>
            <w:r w:rsidRPr="00450AD3">
              <w:rPr>
                <w:sz w:val="24"/>
                <w:szCs w:val="24"/>
                <w:lang w:val="es-419"/>
              </w:rPr>
              <w:t>clara</w:t>
            </w:r>
            <w:r w:rsidR="00CD67C1" w:rsidRPr="00450AD3">
              <w:rPr>
                <w:sz w:val="24"/>
                <w:szCs w:val="24"/>
                <w:lang w:val="es-419"/>
              </w:rPr>
              <w:t xml:space="preserve"> </w:t>
            </w:r>
            <w:r w:rsidRPr="00450AD3">
              <w:rPr>
                <w:sz w:val="24"/>
                <w:szCs w:val="24"/>
                <w:lang w:val="es-419"/>
              </w:rPr>
              <w:t>y basados en evidencia para favorecer el desarrollo de proyectos que aportan soluciones innovadoras en la transformación de la sociedad.</w:t>
            </w:r>
          </w:p>
          <w:p w14:paraId="432F007E" w14:textId="77777777" w:rsidR="002952FF" w:rsidRPr="00450AD3" w:rsidRDefault="002952F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lang w:val="es-419" w:eastAsia="es-CO"/>
              </w:rPr>
            </w:pPr>
          </w:p>
          <w:p w14:paraId="0049C69F" w14:textId="4FAB20FD" w:rsidR="0073796A" w:rsidRPr="00450AD3" w:rsidRDefault="0073796A" w:rsidP="0073796A">
            <w:pPr>
              <w:widowControl w:val="0"/>
              <w:spacing w:after="0" w:line="240" w:lineRule="auto"/>
              <w:ind w:left="606" w:hanging="606"/>
              <w:jc w:val="both"/>
              <w:rPr>
                <w:sz w:val="24"/>
                <w:szCs w:val="24"/>
                <w:lang w:val="es-419"/>
              </w:rPr>
            </w:pPr>
            <w:r w:rsidRPr="00450AD3">
              <w:rPr>
                <w:sz w:val="24"/>
                <w:szCs w:val="24"/>
                <w:lang w:val="es-419"/>
              </w:rPr>
              <w:t>OA6.</w:t>
            </w:r>
            <w:r w:rsidRPr="00450AD3">
              <w:rPr>
                <w:sz w:val="24"/>
                <w:szCs w:val="24"/>
                <w:lang w:val="es-419"/>
              </w:rPr>
              <w:tab/>
            </w:r>
            <w:r w:rsidR="00412EF0">
              <w:rPr>
                <w:sz w:val="24"/>
                <w:szCs w:val="24"/>
                <w:lang w:val="es-419"/>
              </w:rPr>
              <w:t>Seleccionar</w:t>
            </w:r>
            <w:r w:rsidR="00CA26E1" w:rsidRPr="00450AD3">
              <w:rPr>
                <w:sz w:val="24"/>
                <w:szCs w:val="24"/>
                <w:lang w:val="es-419"/>
              </w:rPr>
              <w:t xml:space="preserve"> materiales a</w:t>
            </w:r>
            <w:r w:rsidRPr="00450AD3">
              <w:rPr>
                <w:sz w:val="24"/>
                <w:szCs w:val="24"/>
                <w:lang w:val="es-419"/>
              </w:rPr>
              <w:t xml:space="preserve"> través de la interpretación de los resultados de</w:t>
            </w:r>
            <w:r w:rsidR="00E733DA" w:rsidRPr="00450AD3">
              <w:rPr>
                <w:sz w:val="24"/>
                <w:szCs w:val="24"/>
                <w:lang w:val="es-419"/>
              </w:rPr>
              <w:t xml:space="preserve"> pruebas y/o experimentos </w:t>
            </w:r>
            <w:r w:rsidRPr="00450AD3">
              <w:rPr>
                <w:sz w:val="24"/>
                <w:szCs w:val="24"/>
                <w:lang w:val="es-419"/>
              </w:rPr>
              <w:t>en el contexto de</w:t>
            </w:r>
            <w:r w:rsidR="00450AD3" w:rsidRPr="00450AD3">
              <w:rPr>
                <w:sz w:val="24"/>
                <w:szCs w:val="24"/>
                <w:lang w:val="es-419"/>
              </w:rPr>
              <w:t xml:space="preserve"> sus propiedades p</w:t>
            </w:r>
            <w:r w:rsidRPr="00450AD3">
              <w:rPr>
                <w:sz w:val="24"/>
                <w:szCs w:val="24"/>
                <w:lang w:val="es-419"/>
              </w:rPr>
              <w:t>ara asegurar la validez de soluciones propuestas.</w:t>
            </w:r>
          </w:p>
          <w:p w14:paraId="5807403F" w14:textId="77777777" w:rsidR="002952FF" w:rsidRPr="00200D2C" w:rsidRDefault="002952FF" w:rsidP="00450AD3">
            <w:pPr>
              <w:widowControl w:val="0"/>
              <w:spacing w:after="0" w:line="240" w:lineRule="auto"/>
              <w:ind w:left="606" w:hanging="606"/>
              <w:jc w:val="both"/>
              <w:rPr>
                <w:rFonts w:asciiTheme="minorHAnsi" w:eastAsia="Times New Roman" w:hAnsiTheme="minorHAnsi" w:cstheme="minorHAnsi"/>
                <w:color w:val="4472C4"/>
                <w:sz w:val="24"/>
                <w:lang w:val="es-419" w:eastAsia="es-CO"/>
              </w:rPr>
            </w:pPr>
          </w:p>
        </w:tc>
      </w:tr>
    </w:tbl>
    <w:p w14:paraId="29A4BBEC" w14:textId="77777777" w:rsidR="002952FF" w:rsidRPr="00200D2C" w:rsidRDefault="002952FF">
      <w:pPr>
        <w:pStyle w:val="Sinespaciado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2FCA071B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200D2C">
        <w:rPr>
          <w:rFonts w:cstheme="minorHAnsi"/>
          <w:b/>
          <w:sz w:val="32"/>
          <w:szCs w:val="32"/>
          <w:lang w:val="es-419"/>
        </w:rPr>
        <w:t>Contenidos de la asignatura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952FF" w:rsidRPr="00200D2C" w14:paraId="59884C01" w14:textId="77777777">
        <w:trPr>
          <w:trHeight w:val="20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D5BE" w14:textId="77777777" w:rsidR="00BA695E" w:rsidRDefault="00BA695E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4472C4"/>
                <w:sz w:val="24"/>
                <w:lang w:val="es-419" w:eastAsia="es-CO"/>
              </w:rPr>
            </w:pPr>
          </w:p>
          <w:p w14:paraId="6364D3DA" w14:textId="73997FD4" w:rsidR="00BA695E" w:rsidRPr="002A7183" w:rsidRDefault="00BA695E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>M1. MÓDULO 1</w:t>
            </w:r>
          </w:p>
          <w:p w14:paraId="62C9CCCB" w14:textId="72C26D6C" w:rsidR="005677DF" w:rsidRPr="002A7183" w:rsidRDefault="005677DF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27ECB4BB" w14:textId="5458663F" w:rsidR="005677DF" w:rsidRPr="002A7183" w:rsidRDefault="005677DF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M1C1. Capítulo 1 </w:t>
            </w:r>
            <w:r w:rsidR="00AF2739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–</w:t>
            </w: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</w:t>
            </w:r>
            <w:r w:rsidR="00AF2739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La materia</w:t>
            </w:r>
            <w:r w:rsidR="00AF2739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(</w:t>
            </w:r>
            <w:r w:rsidR="006D2588" w:rsidRPr="002A7183">
              <w:rPr>
                <w:rFonts w:eastAsia="Times New Roman" w:cstheme="minorHAnsi"/>
                <w:sz w:val="24"/>
                <w:lang w:val="es-419" w:eastAsia="es-CO"/>
              </w:rPr>
              <w:t>4</w:t>
            </w:r>
            <w:r w:rsidR="00AF2739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h</w:t>
            </w:r>
            <w:r w:rsidR="00FD328F" w:rsidRPr="002A7183">
              <w:rPr>
                <w:rFonts w:eastAsia="Times New Roman" w:cstheme="minorHAnsi"/>
                <w:sz w:val="24"/>
                <w:lang w:val="es-419" w:eastAsia="es-CO"/>
              </w:rPr>
              <w:t>oras</w:t>
            </w:r>
            <w:r w:rsidR="00AF2739" w:rsidRPr="002A7183">
              <w:rPr>
                <w:rFonts w:eastAsia="Times New Roman" w:cstheme="minorHAnsi"/>
                <w:sz w:val="24"/>
                <w:lang w:val="es-419" w:eastAsia="es-CO"/>
              </w:rPr>
              <w:t>)</w:t>
            </w:r>
          </w:p>
          <w:p w14:paraId="3C9292F0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Definición y clasificación de la materia. Estados. Tipos de materiales. Clasificación de la materia: Sustancias y mezclas, elementos y compuestos. Propiedades de la materia, Propiedades físicas y químicas.</w:t>
            </w:r>
          </w:p>
          <w:p w14:paraId="5E1BE0CB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130F20A1" w14:textId="3D92078A" w:rsidR="00FD328F" w:rsidRPr="002A7183" w:rsidRDefault="00B14E29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Práctica de l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aboratorio 1</w:t>
            </w:r>
            <w:r w:rsidR="00FD328F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 </w:t>
            </w:r>
            <w:r w:rsidR="00FD328F" w:rsidRPr="002A7183">
              <w:rPr>
                <w:rFonts w:eastAsia="Times New Roman" w:cstheme="minorHAnsi"/>
                <w:sz w:val="24"/>
                <w:lang w:val="es-419" w:eastAsia="es-CO"/>
              </w:rPr>
              <w:t>(2 h</w:t>
            </w:r>
            <w:r w:rsidR="009E5920" w:rsidRPr="002A7183">
              <w:rPr>
                <w:rFonts w:eastAsia="Times New Roman" w:cstheme="minorHAnsi"/>
                <w:sz w:val="24"/>
                <w:lang w:val="es-419" w:eastAsia="es-CO"/>
              </w:rPr>
              <w:t>oras</w:t>
            </w:r>
            <w:r w:rsidR="00FD328F" w:rsidRPr="002A7183">
              <w:rPr>
                <w:rFonts w:eastAsia="Times New Roman" w:cstheme="minorHAnsi"/>
                <w:sz w:val="24"/>
                <w:lang w:val="es-419" w:eastAsia="es-CO"/>
              </w:rPr>
              <w:t>)</w:t>
            </w:r>
            <w:r w:rsidR="00E63C5C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</w:t>
            </w:r>
          </w:p>
          <w:p w14:paraId="6E8BC341" w14:textId="43D9BC0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Uso del pie de rey. Determinación de la densidad. Peso de una muestra. </w:t>
            </w:r>
          </w:p>
          <w:p w14:paraId="02CE89F4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488F1A80" w14:textId="69B555B4" w:rsidR="00E63C5C" w:rsidRPr="002A7183" w:rsidRDefault="009E5920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M1C2. 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>Capítulo 2</w:t>
            </w:r>
            <w:r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 - 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>Estructura atómica y enlaces interatómicos</w:t>
            </w: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(</w:t>
            </w:r>
            <w:r w:rsidR="00101DAF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6 </w:t>
            </w:r>
            <w:r w:rsidR="00B352F9" w:rsidRPr="002A7183">
              <w:rPr>
                <w:rFonts w:eastAsia="Times New Roman" w:cstheme="minorHAnsi"/>
                <w:sz w:val="24"/>
                <w:lang w:val="es-419" w:eastAsia="es-CO"/>
              </w:rPr>
              <w:t>horas)</w:t>
            </w:r>
          </w:p>
          <w:p w14:paraId="34F87792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Estructura atómica: Teoría atómica.  Desarrollo histórico. Estructura del átomo.  Modelos atómicos.  Número atómico, Número de Masa e Isótopos. Modelo del átomo de Bohr. Dualidad onda partícula, principio de incertidumbre, mecánica cuántica. Teoría cuántica, Números cuánticos. Orbitales atómicos. Configuración electrónica. La tabla periódica. Moléculas e iones. Fórmulas químicas. </w:t>
            </w:r>
          </w:p>
          <w:p w14:paraId="3B0FE911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6C6D0086" w14:textId="54CF927B" w:rsidR="00E63C5C" w:rsidRPr="002A7183" w:rsidRDefault="00101DAF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M1C3. 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>Capítulo 3</w:t>
            </w:r>
            <w:r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 -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 Enlace atómico</w:t>
            </w:r>
            <w:r w:rsidR="00E63C5C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</w:t>
            </w:r>
            <w:r w:rsidR="006B1072" w:rsidRPr="002A7183">
              <w:rPr>
                <w:rFonts w:eastAsia="Times New Roman" w:cstheme="minorHAnsi"/>
                <w:sz w:val="24"/>
                <w:lang w:val="es-419" w:eastAsia="es-CO"/>
              </w:rPr>
              <w:t>(4 horas)</w:t>
            </w:r>
          </w:p>
          <w:p w14:paraId="2CB9FC3B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Enlace Químico: Tipos de enlace químico. Electronegatividad y números de oxidación. Polaridad en las moléculas. Estructuras de Lewis. Carga formal. Regla del octeto y sus excepciones. Teoría del enlace de valencia. Hibridación.  Geometría Molecular. Teoría orbital molecular: propiedades magnéticas. Número de coordinación. </w:t>
            </w:r>
          </w:p>
          <w:p w14:paraId="760E3E78" w14:textId="23DCF3D8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6E837CE8" w14:textId="455BCF82" w:rsidR="00EA5719" w:rsidRPr="002A7183" w:rsidRDefault="00EA5719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6E34988C" w14:textId="66C72CCD" w:rsidR="00EA5719" w:rsidRPr="002A7183" w:rsidRDefault="00EA5719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P</w:t>
            </w:r>
            <w:r w:rsidR="005950A2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arcial 1</w:t>
            </w:r>
            <w:r w:rsidR="005950A2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(2 horas)</w:t>
            </w:r>
          </w:p>
          <w:p w14:paraId="020E9DFA" w14:textId="77777777" w:rsidR="005950A2" w:rsidRPr="002A7183" w:rsidRDefault="005950A2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1FA64B6F" w14:textId="0E799370" w:rsidR="00AA4D9C" w:rsidRPr="002A7183" w:rsidRDefault="00AA4D9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M2</w:t>
            </w:r>
            <w:r w:rsidR="00493A32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. </w:t>
            </w:r>
            <w:r w:rsidR="00356E7D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M</w:t>
            </w:r>
            <w:r w:rsidR="00493A32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Ó</w:t>
            </w:r>
            <w:r w:rsidR="00356E7D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DULO 2</w:t>
            </w:r>
          </w:p>
          <w:p w14:paraId="64AEBF24" w14:textId="77777777" w:rsidR="00AA4D9C" w:rsidRPr="002A7183" w:rsidRDefault="00AA4D9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1B7F7609" w14:textId="2E958808" w:rsidR="00E63C5C" w:rsidRPr="002A7183" w:rsidRDefault="00493A32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M2.C4. 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Capítulo 4</w:t>
            </w: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-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Estructuras cristalinas</w:t>
            </w: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</w:t>
            </w: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(</w:t>
            </w:r>
            <w:r w:rsidR="00CE29C1" w:rsidRPr="002A7183">
              <w:rPr>
                <w:rFonts w:eastAsia="Times New Roman" w:cstheme="minorHAnsi"/>
                <w:sz w:val="24"/>
                <w:lang w:val="es-419" w:eastAsia="es-CO"/>
              </w:rPr>
              <w:t>10 horas)</w:t>
            </w:r>
          </w:p>
          <w:p w14:paraId="03DFF53D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Definición de estructura cristalina. Celdas unitarias cúbicas y hexagonales. Empaquetamiento de esferas de igual radio. Estructuras cristalinas de los metales. Polimorfismo y alotropía. Estructuras cristalinas de los cerámicos. Estructura de los polímeros. Direcciones y planos cristalinos en metales. Difracción de rayos X. Ley de Bragg.</w:t>
            </w:r>
          </w:p>
          <w:p w14:paraId="41CFE0F4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5EF5C888" w14:textId="6FDC32BF" w:rsidR="00E63C5C" w:rsidRPr="002A7183" w:rsidRDefault="000B16A1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M2.C5. 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>Capítulo 5</w:t>
            </w:r>
            <w:r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 -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 Solidificación e imperfecciones cristalinas</w:t>
            </w:r>
            <w:r w:rsidR="00253A11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(</w:t>
            </w:r>
            <w:r w:rsidR="008C6E2C" w:rsidRPr="002A7183">
              <w:rPr>
                <w:rFonts w:eastAsia="Times New Roman" w:cstheme="minorHAnsi"/>
                <w:sz w:val="24"/>
                <w:lang w:val="es-419" w:eastAsia="es-CO"/>
              </w:rPr>
              <w:t>4</w:t>
            </w:r>
            <w:r w:rsidR="00253A11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horas)</w:t>
            </w:r>
          </w:p>
          <w:p w14:paraId="161AE5B9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Sólidos iónicos, covalentes y moleculares. Solidificación homogénea y heterogénea. Formación de estructuras monocristalinas y policristalinas. Soluciones sólidas intersticiales y sustitucionales. Defectos puntuales, lineales, interfaciales y de volumen. </w:t>
            </w:r>
          </w:p>
          <w:p w14:paraId="20EB954B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6357479E" w14:textId="70F5888C" w:rsidR="00AD5F56" w:rsidRPr="002A7183" w:rsidRDefault="00C019C0" w:rsidP="00AD5F5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M2.C6. </w:t>
            </w:r>
            <w:r w:rsidR="00AD5F56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Capítulo 6</w:t>
            </w:r>
            <w:r w:rsidR="00A969F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- </w:t>
            </w:r>
            <w:r w:rsidR="00AD5F56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Diagramas de fases</w:t>
            </w:r>
            <w:r w:rsidR="00AD5F56" w:rsidRPr="002A7183">
              <w:rPr>
                <w:rFonts w:eastAsia="Times New Roman" w:cstheme="minorHAnsi"/>
                <w:b/>
                <w:bCs/>
                <w:sz w:val="24"/>
                <w:lang w:val="es-419" w:eastAsia="es-CO"/>
              </w:rPr>
              <w:t xml:space="preserve"> </w:t>
            </w:r>
            <w:r w:rsidR="00A969FC" w:rsidRPr="002A7183">
              <w:rPr>
                <w:rFonts w:eastAsia="Times New Roman" w:cstheme="minorHAnsi"/>
                <w:sz w:val="24"/>
                <w:lang w:val="es-419" w:eastAsia="es-CO"/>
              </w:rPr>
              <w:t>(10 horas)</w:t>
            </w:r>
          </w:p>
          <w:p w14:paraId="2663760E" w14:textId="77777777" w:rsidR="00AD5F56" w:rsidRPr="002A7183" w:rsidRDefault="00AD5F56" w:rsidP="00AD5F5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Definición y conceptos fundamentales. Diagramas de equilibrio de fases. El sistema Fe-C. Otros sistemas de equilibrio. Aceros y fundiciones. Aleaciones no ferrosas.</w:t>
            </w:r>
          </w:p>
          <w:p w14:paraId="4A959689" w14:textId="77777777" w:rsidR="00C019C0" w:rsidRPr="002A7183" w:rsidRDefault="00C019C0" w:rsidP="00AD5F5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</w:pPr>
          </w:p>
          <w:p w14:paraId="50B4C203" w14:textId="7503FD07" w:rsidR="00AD5F56" w:rsidRPr="002A7183" w:rsidRDefault="00AD5F56" w:rsidP="00AD5F5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Práctica de laboratorio 2</w:t>
            </w:r>
            <w:r w:rsidR="00A969F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</w:t>
            </w:r>
            <w:r w:rsidR="00A969FC" w:rsidRPr="002A7183">
              <w:rPr>
                <w:rFonts w:eastAsia="Times New Roman" w:cstheme="minorHAnsi"/>
                <w:sz w:val="24"/>
                <w:lang w:val="es-419" w:eastAsia="es-CO"/>
              </w:rPr>
              <w:t>(</w:t>
            </w:r>
            <w:r w:rsidR="0006226B" w:rsidRPr="002A7183">
              <w:rPr>
                <w:rFonts w:eastAsia="Times New Roman" w:cstheme="minorHAnsi"/>
                <w:sz w:val="24"/>
                <w:lang w:val="es-419" w:eastAsia="es-CO"/>
              </w:rPr>
              <w:t>2 horas)</w:t>
            </w:r>
          </w:p>
          <w:p w14:paraId="4183DF81" w14:textId="534AD4E7" w:rsidR="00AD5F56" w:rsidRPr="002A7183" w:rsidRDefault="00577951" w:rsidP="00AD5F5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Metalografía</w:t>
            </w:r>
            <w:r w:rsidR="00AD5F56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y medición de tamaño de grano en metales.</w:t>
            </w:r>
          </w:p>
          <w:p w14:paraId="74003A85" w14:textId="310ABCD9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64E9E708" w14:textId="4AC13A99" w:rsidR="006D3475" w:rsidRPr="002A7183" w:rsidRDefault="006D3475" w:rsidP="006D347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Parcial 2</w:t>
            </w: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(2 horas)</w:t>
            </w:r>
          </w:p>
          <w:p w14:paraId="03FB90AD" w14:textId="77777777" w:rsidR="006D3475" w:rsidRPr="002A7183" w:rsidRDefault="006D3475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2CEF3FC8" w14:textId="287FD626" w:rsidR="00AB1955" w:rsidRPr="002A7183" w:rsidRDefault="00AB1955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M3. MÓDULO 3</w:t>
            </w:r>
          </w:p>
          <w:p w14:paraId="4B474107" w14:textId="77777777" w:rsidR="00AB1955" w:rsidRPr="002A7183" w:rsidRDefault="00AB1955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47D1F14F" w14:textId="385E0B3C" w:rsidR="00E63C5C" w:rsidRPr="002A7183" w:rsidRDefault="00AB1955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M3.C</w:t>
            </w:r>
            <w:r w:rsidR="000914D2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7. 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Capítulo </w:t>
            </w:r>
            <w:r w:rsidR="000914D2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7 -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Procesos activados por temperatura y difusión en los sólidos.</w:t>
            </w:r>
            <w:r w:rsidR="000914D2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</w:t>
            </w:r>
            <w:r w:rsidR="00A45D5E" w:rsidRPr="002A7183">
              <w:rPr>
                <w:rFonts w:eastAsia="Times New Roman" w:cstheme="minorHAnsi"/>
                <w:sz w:val="24"/>
                <w:lang w:val="es-419" w:eastAsia="es-CO"/>
              </w:rPr>
              <w:t>(</w:t>
            </w:r>
            <w:r w:rsidR="008541A2" w:rsidRPr="002A7183">
              <w:rPr>
                <w:rFonts w:eastAsia="Times New Roman" w:cstheme="minorHAnsi"/>
                <w:sz w:val="24"/>
                <w:lang w:val="es-419" w:eastAsia="es-CO"/>
              </w:rPr>
              <w:t>4</w:t>
            </w:r>
            <w:r w:rsidR="0047113B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</w:t>
            </w:r>
            <w:r w:rsidR="00A45D5E" w:rsidRPr="002A7183">
              <w:rPr>
                <w:rFonts w:eastAsia="Times New Roman" w:cstheme="minorHAnsi"/>
                <w:sz w:val="24"/>
                <w:lang w:val="es-419" w:eastAsia="es-CO"/>
              </w:rPr>
              <w:t>horas)</w:t>
            </w:r>
          </w:p>
          <w:p w14:paraId="5C233A3D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Cinética de los procesos sólidos. Mecanismos de difusión en sólidos. Aplicaciones industriales de los procesos de difusión. Efecto de la temperatura en la difusión.</w:t>
            </w:r>
          </w:p>
          <w:p w14:paraId="4E7E2E7F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39C1BF41" w14:textId="199BD3AD" w:rsidR="00A45D5E" w:rsidRPr="002A7183" w:rsidRDefault="00A45D5E" w:rsidP="00A45D5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Práctica de laboratorio </w:t>
            </w:r>
            <w:r w:rsidR="000B6232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3</w:t>
            </w: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</w:t>
            </w: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(2 horas)</w:t>
            </w:r>
          </w:p>
          <w:p w14:paraId="59CA8D09" w14:textId="52045FA9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Difusión</w:t>
            </w:r>
            <w:r w:rsidR="000B6232"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- Cementación</w:t>
            </w:r>
          </w:p>
          <w:p w14:paraId="4A917660" w14:textId="77777777" w:rsidR="00E63C5C" w:rsidRPr="002A7183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62CA9608" w14:textId="2EE168D0" w:rsidR="00E63C5C" w:rsidRPr="002A7183" w:rsidRDefault="002669B1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M3</w:t>
            </w:r>
            <w:r w:rsidR="0047113B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.C8. 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Capítulo 8</w:t>
            </w:r>
            <w:r w:rsidR="0047113B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-</w:t>
            </w:r>
            <w:r w:rsidR="00E63C5C"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 Corrosión</w:t>
            </w: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(1</w:t>
            </w:r>
            <w:r w:rsidR="00DF06BD" w:rsidRPr="002A7183">
              <w:rPr>
                <w:rFonts w:eastAsia="Times New Roman" w:cstheme="minorHAnsi"/>
                <w:sz w:val="24"/>
                <w:lang w:val="es-419" w:eastAsia="es-CO"/>
              </w:rPr>
              <w:t>2</w:t>
            </w: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horas)</w:t>
            </w:r>
          </w:p>
          <w:p w14:paraId="02CC0B54" w14:textId="77777777" w:rsidR="002952FF" w:rsidRDefault="00E63C5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>Mecanismos de la corrosión. Tipos de Corrosión. Pilas galvánicas. Estudios electroquímicos sobre la corrosión. Oxidación de metales. Control y protección de la corrosión. Otros tipos de deterioro de los materiales.</w:t>
            </w:r>
          </w:p>
          <w:p w14:paraId="3F97896E" w14:textId="77777777" w:rsidR="008B3E0C" w:rsidRDefault="008B3E0C" w:rsidP="00E63C5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5579D1AB" w14:textId="5A4E51E3" w:rsidR="008B3E0C" w:rsidRPr="002A7183" w:rsidRDefault="008B3E0C" w:rsidP="008B3E0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2A7183"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 xml:space="preserve">Parcial </w:t>
            </w:r>
            <w:r>
              <w:rPr>
                <w:rFonts w:eastAsia="Times New Roman" w:cstheme="minorHAnsi"/>
                <w:b/>
                <w:bCs/>
                <w:sz w:val="24"/>
                <w:u w:val="single"/>
                <w:lang w:val="es-419" w:eastAsia="es-CO"/>
              </w:rPr>
              <w:t>3</w:t>
            </w:r>
            <w:r w:rsidRPr="002A7183">
              <w:rPr>
                <w:rFonts w:eastAsia="Times New Roman" w:cstheme="minorHAnsi"/>
                <w:sz w:val="24"/>
                <w:lang w:val="es-419" w:eastAsia="es-CO"/>
              </w:rPr>
              <w:t xml:space="preserve"> </w:t>
            </w:r>
          </w:p>
          <w:p w14:paraId="41404448" w14:textId="68DB494A" w:rsidR="008B3E0C" w:rsidRPr="00200D2C" w:rsidRDefault="008B3E0C" w:rsidP="00E63C5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4472C4"/>
                <w:sz w:val="24"/>
                <w:lang w:val="es-419" w:eastAsia="es-CO"/>
              </w:rPr>
            </w:pPr>
          </w:p>
        </w:tc>
      </w:tr>
    </w:tbl>
    <w:p w14:paraId="5CD8B800" w14:textId="09A84ED4" w:rsidR="002952FF" w:rsidRDefault="002952FF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</w:p>
    <w:p w14:paraId="18E4DAEF" w14:textId="1EAFB3FB" w:rsidR="008B3E0C" w:rsidRDefault="008B3E0C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</w:p>
    <w:p w14:paraId="55985DA7" w14:textId="77777777" w:rsidR="008B3E0C" w:rsidRPr="00200D2C" w:rsidRDefault="008B3E0C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</w:p>
    <w:p w14:paraId="0117B896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r w:rsidRPr="00200D2C">
        <w:rPr>
          <w:rFonts w:cstheme="minorHAnsi"/>
          <w:b/>
          <w:sz w:val="32"/>
          <w:lang w:val="es-419"/>
        </w:rPr>
        <w:lastRenderedPageBreak/>
        <w:t>Estrategias didácticas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952FF" w:rsidRPr="00200D2C" w14:paraId="384E60A6" w14:textId="77777777">
        <w:trPr>
          <w:trHeight w:val="79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3C4F" w14:textId="77777777" w:rsidR="00655DE0" w:rsidRDefault="00655DE0" w:rsidP="00655DE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04FA8C94" w14:textId="7FD33BD4" w:rsidR="00655DE0" w:rsidRDefault="00655DE0" w:rsidP="00655DE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D35341">
              <w:rPr>
                <w:rFonts w:eastAsia="Times New Roman" w:cstheme="minorHAnsi"/>
                <w:sz w:val="24"/>
                <w:lang w:val="es-419" w:eastAsia="es-CO"/>
              </w:rPr>
              <w:t>Para fomentar el desarrollo del aprendizaje se utilizan las</w:t>
            </w:r>
            <w:r>
              <w:rPr>
                <w:rFonts w:eastAsia="Times New Roman" w:cstheme="minorHAnsi"/>
                <w:sz w:val="24"/>
                <w:lang w:val="es-419" w:eastAsia="es-CO"/>
              </w:rPr>
              <w:t xml:space="preserve"> siguientes estrategias didácticas: </w:t>
            </w:r>
            <w:r w:rsidRPr="00D35341">
              <w:rPr>
                <w:rFonts w:eastAsia="Times New Roman" w:cstheme="minorHAnsi"/>
                <w:sz w:val="24"/>
                <w:lang w:val="es-419" w:eastAsia="es-CO"/>
              </w:rPr>
              <w:t xml:space="preserve"> </w:t>
            </w:r>
          </w:p>
          <w:p w14:paraId="1AEFBCDF" w14:textId="77777777" w:rsidR="00655DE0" w:rsidRPr="00813C28" w:rsidRDefault="00655DE0" w:rsidP="00655DE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7A2D65D7" w14:textId="77777777" w:rsidR="00655DE0" w:rsidRDefault="00655DE0" w:rsidP="00655DE0">
            <w:pPr>
              <w:widowControl w:val="0"/>
              <w:spacing w:after="0" w:line="240" w:lineRule="auto"/>
              <w:ind w:left="696" w:hanging="696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5678E6">
              <w:rPr>
                <w:rFonts w:eastAsia="Times New Roman" w:cstheme="minorHAnsi"/>
                <w:sz w:val="24"/>
                <w:lang w:val="es-419" w:eastAsia="es-CO"/>
              </w:rPr>
              <w:t>ED1.</w:t>
            </w:r>
            <w:r w:rsidRPr="005678E6">
              <w:rPr>
                <w:rFonts w:eastAsia="Times New Roman" w:cstheme="minorHAnsi"/>
                <w:sz w:val="24"/>
                <w:lang w:val="es-419" w:eastAsia="es-CO"/>
              </w:rPr>
              <w:tab/>
              <w:t>Clase magistral: El profesor imparte los conceptos mediante una clase magistral, donde los estudiantes tiene la oportunidad de hacer preguntas y/o comentarios que aporten al desarrollo de los contenidos. Recursos: Aula de clases, computador, proyector, tablero, tableta digitalizadora y acceso a internet.</w:t>
            </w:r>
            <w:r w:rsidRPr="00813C28">
              <w:rPr>
                <w:rFonts w:eastAsia="Times New Roman" w:cstheme="minorHAnsi"/>
                <w:sz w:val="24"/>
                <w:lang w:val="es-419" w:eastAsia="es-CO"/>
              </w:rPr>
              <w:t xml:space="preserve"> </w:t>
            </w:r>
          </w:p>
          <w:p w14:paraId="3AA8D71A" w14:textId="77777777" w:rsidR="00655DE0" w:rsidRPr="00813C28" w:rsidRDefault="00655DE0" w:rsidP="00655DE0">
            <w:pPr>
              <w:widowControl w:val="0"/>
              <w:spacing w:after="0" w:line="240" w:lineRule="auto"/>
              <w:ind w:left="696" w:hanging="696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7A50CCCB" w14:textId="77777777" w:rsidR="00655DE0" w:rsidRDefault="00655DE0" w:rsidP="00655DE0">
            <w:pPr>
              <w:widowControl w:val="0"/>
              <w:spacing w:after="0" w:line="240" w:lineRule="auto"/>
              <w:ind w:left="696" w:hanging="696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5678E6">
              <w:rPr>
                <w:rFonts w:eastAsia="Times New Roman" w:cstheme="minorHAnsi"/>
                <w:sz w:val="24"/>
                <w:lang w:val="es-419" w:eastAsia="es-CO"/>
              </w:rPr>
              <w:t>ED3.</w:t>
            </w:r>
            <w:r w:rsidRPr="005678E6">
              <w:rPr>
                <w:rFonts w:eastAsia="Times New Roman" w:cstheme="minorHAnsi"/>
                <w:sz w:val="24"/>
                <w:lang w:val="es-419" w:eastAsia="es-CO"/>
              </w:rPr>
              <w:tab/>
              <w:t>Aprendizaje basado en investigación: Se asigna temáticas relacionadas con los temas vistos en las clases magistrales; donde en grupos de trabajo, los estudiantes investigan y realizan exposiciones de los temas asignados. Recursos: Bases de datos científicas, libros, computador, proyector, tablero, tableta digitalizadora y acceso a internet.</w:t>
            </w:r>
          </w:p>
          <w:p w14:paraId="08CD8B79" w14:textId="77777777" w:rsidR="00655DE0" w:rsidRPr="00813C28" w:rsidRDefault="00655DE0" w:rsidP="00655DE0">
            <w:pPr>
              <w:widowControl w:val="0"/>
              <w:spacing w:after="0" w:line="240" w:lineRule="auto"/>
              <w:ind w:left="696" w:hanging="696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</w:p>
          <w:p w14:paraId="506C6105" w14:textId="77777777" w:rsidR="00655DE0" w:rsidRPr="005678E6" w:rsidRDefault="00655DE0" w:rsidP="00655DE0">
            <w:pPr>
              <w:widowControl w:val="0"/>
              <w:spacing w:after="0" w:line="240" w:lineRule="auto"/>
              <w:ind w:left="696" w:hanging="696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5678E6">
              <w:rPr>
                <w:rFonts w:eastAsia="Times New Roman" w:cstheme="minorHAnsi"/>
                <w:sz w:val="24"/>
                <w:lang w:val="es-419" w:eastAsia="es-CO"/>
              </w:rPr>
              <w:t>ED5.</w:t>
            </w:r>
            <w:r w:rsidRPr="005678E6">
              <w:rPr>
                <w:rFonts w:eastAsia="Times New Roman" w:cstheme="minorHAnsi"/>
                <w:sz w:val="24"/>
                <w:lang w:val="es-419" w:eastAsia="es-CO"/>
              </w:rPr>
              <w:tab/>
              <w:t xml:space="preserve">Aprendizaje basado en problemas: Los recursos empelados son, computador, problemas prácticos de pruebas, laboratorios, análisis de prácticas y discusión de resultado. </w:t>
            </w:r>
          </w:p>
          <w:p w14:paraId="053AB56A" w14:textId="77777777" w:rsidR="002952FF" w:rsidRPr="00200D2C" w:rsidRDefault="002952FF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C00000"/>
                <w:sz w:val="24"/>
                <w:szCs w:val="24"/>
                <w:lang w:val="es-419" w:eastAsia="es-CO"/>
              </w:rPr>
            </w:pPr>
          </w:p>
        </w:tc>
      </w:tr>
    </w:tbl>
    <w:p w14:paraId="31DEA289" w14:textId="77777777" w:rsidR="002952FF" w:rsidRPr="00200D2C" w:rsidRDefault="002952FF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</w:p>
    <w:p w14:paraId="450E40A1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r w:rsidRPr="00200D2C">
        <w:rPr>
          <w:rFonts w:cstheme="minorHAnsi"/>
          <w:b/>
          <w:sz w:val="32"/>
          <w:lang w:val="es-419"/>
        </w:rPr>
        <w:t>Estrategia de evaluación – Resultados de aprendizaje esperados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952FF" w:rsidRPr="00200D2C" w14:paraId="23B9148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1ADB" w14:textId="402C5AC0" w:rsidR="002952FF" w:rsidRPr="00200D2C" w:rsidRDefault="002952FF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4472C4"/>
                <w:sz w:val="24"/>
                <w:lang w:val="es-419" w:eastAsia="es-CO"/>
              </w:rPr>
            </w:pPr>
          </w:p>
          <w:tbl>
            <w:tblPr>
              <w:tblW w:w="94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710"/>
              <w:gridCol w:w="1276"/>
              <w:gridCol w:w="1274"/>
              <w:gridCol w:w="3999"/>
            </w:tblGrid>
            <w:tr w:rsidR="002952FF" w:rsidRPr="00200D2C" w14:paraId="776704C1" w14:textId="77777777" w:rsidTr="00F209FE">
              <w:trPr>
                <w:trHeight w:val="217"/>
                <w:jc w:val="center"/>
              </w:trPr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1E1707" w14:textId="77777777" w:rsidR="002952FF" w:rsidRPr="00200D2C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200D2C">
                    <w:rPr>
                      <w:rFonts w:cstheme="minorHAnsi"/>
                      <w:b/>
                      <w:bCs/>
                      <w:color w:val="C00000"/>
                      <w:sz w:val="24"/>
                      <w:szCs w:val="24"/>
                      <w:lang w:val="es-419"/>
                    </w:rPr>
                    <w:t xml:space="preserve"> </w:t>
                  </w:r>
                  <w:r w:rsidRPr="00200D2C"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  <w:t xml:space="preserve">Actividades de </w:t>
                  </w:r>
                </w:p>
                <w:p w14:paraId="67664EB8" w14:textId="77777777" w:rsidR="002952FF" w:rsidRPr="00200D2C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200D2C"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  <w:t xml:space="preserve">Evaluación de los </w:t>
                  </w:r>
                </w:p>
                <w:p w14:paraId="5AE6C741" w14:textId="77777777" w:rsidR="002952FF" w:rsidRPr="00200D2C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200D2C"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  <w:t>Aprendizajes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76DD5B" w14:textId="77777777" w:rsidR="002952FF" w:rsidRPr="00200D2C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200D2C"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  <w:t>% nota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6D69C" w14:textId="77777777" w:rsidR="002952FF" w:rsidRPr="00200D2C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200D2C"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  <w:t>Objetivo de Aprendizaje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3DD63" w14:textId="77777777" w:rsidR="002952FF" w:rsidRPr="00200D2C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200D2C"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  <w:t>Contenido asociado (módulo, capítulos, unidad)</w:t>
                  </w: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C0FA14" w14:textId="78AD68CE" w:rsidR="002952FF" w:rsidRPr="00980623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980623"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  <w:t>Resultados de Aprendizaje Esperados</w:t>
                  </w:r>
                </w:p>
                <w:p w14:paraId="7E46A64E" w14:textId="77224491" w:rsidR="00980623" w:rsidRPr="00980623" w:rsidRDefault="005E5FB0" w:rsidP="00980623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val="es-419" w:eastAsia="es-CO"/>
                    </w:rPr>
                  </w:pPr>
                  <w:r w:rsidRPr="00200D2C">
                    <w:rPr>
                      <w:rFonts w:eastAsia="Times New Roman" w:cstheme="minorHAnsi"/>
                      <w:sz w:val="16"/>
                      <w:szCs w:val="16"/>
                      <w:lang w:val="es-419" w:eastAsia="es-CO"/>
                    </w:rPr>
                    <w:t>(</w:t>
                  </w:r>
                  <w:r w:rsidR="00980623">
                    <w:rPr>
                      <w:rFonts w:eastAsia="Times New Roman" w:cstheme="minorHAnsi"/>
                      <w:sz w:val="16"/>
                      <w:szCs w:val="16"/>
                      <w:lang w:val="es-419" w:eastAsia="es-CO"/>
                    </w:rPr>
                    <w:t>Asociación con los indicadores de desempeño)</w:t>
                  </w:r>
                </w:p>
              </w:tc>
            </w:tr>
            <w:tr w:rsidR="002952FF" w:rsidRPr="00200D2C" w14:paraId="15188182" w14:textId="77777777" w:rsidTr="00584489">
              <w:trPr>
                <w:trHeight w:val="235"/>
                <w:jc w:val="center"/>
              </w:trPr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2E5B38" w14:textId="00D1B501" w:rsidR="002952FF" w:rsidRPr="000D5240" w:rsidRDefault="009578E2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Parcial 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6E5DF7" w14:textId="5A8C6DCF" w:rsidR="002952FF" w:rsidRPr="000D5240" w:rsidRDefault="009578E2" w:rsidP="00584489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17B8C7" w14:textId="77777777" w:rsidR="002952FF" w:rsidRPr="000D5240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OA1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0C4124" w14:textId="77777777" w:rsidR="002952FF" w:rsidRPr="000D5240" w:rsidRDefault="00AC0EF9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M1C1, M1C2</w:t>
                  </w:r>
                  <w:r w:rsidR="009757B5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,</w:t>
                  </w:r>
                </w:p>
                <w:p w14:paraId="2D188170" w14:textId="614590AA" w:rsidR="009757B5" w:rsidRPr="000D5240" w:rsidRDefault="009757B5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M1C3</w:t>
                  </w: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9FE755" w14:textId="23DA96E9" w:rsidR="002952FF" w:rsidRPr="000D5240" w:rsidRDefault="005E5FB0" w:rsidP="002F069B">
                  <w:pPr>
                    <w:widowControl w:val="0"/>
                    <w:spacing w:after="0" w:line="240" w:lineRule="auto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</w:t>
                  </w:r>
                  <w:r w:rsidR="00EE6BED"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2.</w:t>
                  </w:r>
                  <w:r w:rsidR="00C86DA4" w:rsidRPr="000D5240">
                    <w:t xml:space="preserve"> </w:t>
                  </w:r>
                  <w:r w:rsidR="00C86DA4"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Apropiar conceptos y conocimientos de física, química y otras ciencias naturales para resolver problemas</w:t>
                  </w:r>
                  <w:r w:rsidR="002F069B"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.</w:t>
                  </w:r>
                </w:p>
                <w:p w14:paraId="202A62AE" w14:textId="13DC2437" w:rsidR="00EE6BED" w:rsidRPr="000D5240" w:rsidRDefault="00EE6BED" w:rsidP="002F069B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1.4.</w:t>
                  </w:r>
                  <w:r w:rsidR="00C86DA4"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 xml:space="preserve"> Seleccionar y aplicar conceptos de ingeniería y ciencias naturales para resolver problemas propios de la disciplina</w:t>
                  </w:r>
                  <w:r w:rsidR="002F069B"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.</w:t>
                  </w:r>
                </w:p>
              </w:tc>
            </w:tr>
            <w:tr w:rsidR="00710469" w:rsidRPr="00200D2C" w14:paraId="1AB43D16" w14:textId="77777777" w:rsidTr="00584489">
              <w:trPr>
                <w:trHeight w:val="253"/>
                <w:jc w:val="center"/>
              </w:trPr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82D18F6" w14:textId="7ED99186" w:rsidR="00710469" w:rsidRPr="000D5240" w:rsidRDefault="00710469" w:rsidP="00710469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Parcial 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3932C" w14:textId="4904B616" w:rsidR="00710469" w:rsidRPr="000D5240" w:rsidRDefault="00710469" w:rsidP="00584489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D1D7D9" w14:textId="77777777" w:rsidR="00710469" w:rsidRPr="000D5240" w:rsidRDefault="00710469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OA1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3D426D4" w14:textId="77777777" w:rsidR="00710469" w:rsidRPr="000D5240" w:rsidRDefault="00710469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M2C4,</w:t>
                  </w:r>
                </w:p>
                <w:p w14:paraId="7E4285A6" w14:textId="77777777" w:rsidR="00710469" w:rsidRPr="000D5240" w:rsidRDefault="00710469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M2C5,</w:t>
                  </w:r>
                </w:p>
                <w:p w14:paraId="6D528A01" w14:textId="544E524D" w:rsidR="00710469" w:rsidRPr="000D5240" w:rsidRDefault="00710469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M2C6</w:t>
                  </w: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70953" w14:textId="77777777" w:rsidR="00710469" w:rsidRPr="000D5240" w:rsidRDefault="00710469" w:rsidP="00710469">
                  <w:pPr>
                    <w:widowControl w:val="0"/>
                    <w:spacing w:after="0" w:line="240" w:lineRule="auto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1.2.</w:t>
                  </w:r>
                  <w:r w:rsidRPr="000D5240">
                    <w:t xml:space="preserve"> </w:t>
                  </w: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Apropiar conceptos y conocimientos de física, química y otras ciencias naturales para resolver problemas.</w:t>
                  </w:r>
                </w:p>
                <w:p w14:paraId="128530F7" w14:textId="0A9D7C90" w:rsidR="00710469" w:rsidRPr="000D5240" w:rsidRDefault="00710469" w:rsidP="00710469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1.4. Seleccionar y aplicar conceptos de ingeniería y ciencias naturales para resolver problemas propios de la disciplina.</w:t>
                  </w:r>
                </w:p>
              </w:tc>
            </w:tr>
            <w:tr w:rsidR="002952FF" w:rsidRPr="00200D2C" w14:paraId="64A6BDAC" w14:textId="77777777" w:rsidTr="00584489">
              <w:trPr>
                <w:trHeight w:val="275"/>
                <w:jc w:val="center"/>
              </w:trPr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7BD0A" w14:textId="2BC4E508" w:rsidR="002952FF" w:rsidRPr="000D5240" w:rsidRDefault="004261F0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Parcial 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5C1580" w14:textId="164AECE3" w:rsidR="002952FF" w:rsidRPr="000D5240" w:rsidRDefault="004261F0" w:rsidP="00584489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B1CCC9" w14:textId="77777777" w:rsidR="002952FF" w:rsidRPr="000D5240" w:rsidRDefault="005E5FB0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OA1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FD3FAF" w14:textId="77777777" w:rsidR="002952FF" w:rsidRPr="000D5240" w:rsidRDefault="009757B5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M3C7,</w:t>
                  </w:r>
                </w:p>
                <w:p w14:paraId="4009E31B" w14:textId="356DB065" w:rsidR="009757B5" w:rsidRPr="000D5240" w:rsidRDefault="009757B5" w:rsidP="00B9125D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M3C8</w:t>
                  </w: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6DE24" w14:textId="77777777" w:rsidR="00B9125D" w:rsidRPr="000D5240" w:rsidRDefault="00B9125D" w:rsidP="00B9125D">
                  <w:pPr>
                    <w:widowControl w:val="0"/>
                    <w:spacing w:after="0" w:line="240" w:lineRule="auto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1.2.</w:t>
                  </w:r>
                  <w:r w:rsidRPr="000D5240">
                    <w:t xml:space="preserve"> </w:t>
                  </w: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Apropiar conceptos y conocimientos de física, química y otras ciencias naturales para resolver problemas.</w:t>
                  </w:r>
                </w:p>
                <w:p w14:paraId="565A6377" w14:textId="56E4FC25" w:rsidR="002952FF" w:rsidRPr="000D5240" w:rsidRDefault="00B9125D" w:rsidP="00B9125D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1.4. Seleccionar y aplicar conceptos de ingeniería y ciencias naturales para resolver problemas propios de la disciplina.</w:t>
                  </w:r>
                </w:p>
              </w:tc>
            </w:tr>
            <w:tr w:rsidR="009757B5" w:rsidRPr="00200D2C" w14:paraId="78EA50BB" w14:textId="77777777" w:rsidTr="00584489">
              <w:trPr>
                <w:trHeight w:val="275"/>
                <w:jc w:val="center"/>
              </w:trPr>
              <w:tc>
                <w:tcPr>
                  <w:tcW w:w="21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C74979" w14:textId="1C959333" w:rsidR="009757B5" w:rsidRPr="000D5240" w:rsidRDefault="009757B5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Prácticas de laboratorio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75A8690" w14:textId="0BCBF1B1" w:rsidR="009757B5" w:rsidRPr="000D5240" w:rsidRDefault="009757B5" w:rsidP="00584489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939D3" w14:textId="61298FDD" w:rsidR="009757B5" w:rsidRPr="000D5240" w:rsidRDefault="009757B5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OA1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C5C22A0" w14:textId="5E2BDFE8" w:rsidR="009757B5" w:rsidRPr="000D5240" w:rsidRDefault="009757B5" w:rsidP="00F209FE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</w:t>
                  </w:r>
                  <w:r w:rsidR="00577951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1, M2, M</w:t>
                  </w:r>
                  <w:r w:rsidR="00F209FE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3</w:t>
                  </w: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08180" w14:textId="77777777" w:rsidR="00584489" w:rsidRPr="000D5240" w:rsidRDefault="00584489" w:rsidP="00584489">
                  <w:pPr>
                    <w:widowControl w:val="0"/>
                    <w:spacing w:after="0" w:line="240" w:lineRule="auto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1.2.</w:t>
                  </w:r>
                  <w:r w:rsidRPr="000D5240">
                    <w:t xml:space="preserve"> </w:t>
                  </w: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Apropiar conceptos y conocimientos de física, química y otras ciencias naturales para resolver problemas.</w:t>
                  </w:r>
                </w:p>
                <w:p w14:paraId="75A93F32" w14:textId="16B4B47D" w:rsidR="009757B5" w:rsidRPr="000D5240" w:rsidRDefault="00584489" w:rsidP="00584489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1.4. Seleccionar y aplicar conceptos de ingeniería y ciencias naturales para resolver problemas propios de la disciplina.</w:t>
                  </w:r>
                </w:p>
              </w:tc>
            </w:tr>
            <w:tr w:rsidR="009757B5" w:rsidRPr="00200D2C" w14:paraId="7AB16269" w14:textId="77777777" w:rsidTr="00584489">
              <w:trPr>
                <w:trHeight w:val="275"/>
                <w:jc w:val="center"/>
              </w:trPr>
              <w:tc>
                <w:tcPr>
                  <w:tcW w:w="214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028019B" w14:textId="03A351F2" w:rsidR="009757B5" w:rsidRPr="000D5240" w:rsidRDefault="009757B5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9D271E6" w14:textId="77777777" w:rsidR="009757B5" w:rsidRPr="000D5240" w:rsidRDefault="009757B5" w:rsidP="00584489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84F30" w14:textId="7A1BD603" w:rsidR="009757B5" w:rsidRPr="000D5240" w:rsidRDefault="009757B5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OA3</w:t>
                  </w:r>
                </w:p>
              </w:tc>
              <w:tc>
                <w:tcPr>
                  <w:tcW w:w="12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1B2949F" w14:textId="77777777" w:rsidR="009757B5" w:rsidRPr="000D5240" w:rsidRDefault="009757B5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FC435F" w14:textId="2D7CE099" w:rsidR="009757B5" w:rsidRPr="000D5240" w:rsidRDefault="00A91955" w:rsidP="00584489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 xml:space="preserve">3.1. </w:t>
                  </w:r>
                  <w:r w:rsidR="00795D13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Producir material escrito o gráfico de forma clara, organizada, precisa y completa</w:t>
                  </w:r>
                  <w:r w:rsidR="00584489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.</w:t>
                  </w:r>
                </w:p>
              </w:tc>
            </w:tr>
            <w:tr w:rsidR="00EC2CA2" w:rsidRPr="00200D2C" w14:paraId="3DA04F90" w14:textId="77777777" w:rsidTr="00584489">
              <w:trPr>
                <w:trHeight w:val="275"/>
                <w:jc w:val="center"/>
              </w:trPr>
              <w:tc>
                <w:tcPr>
                  <w:tcW w:w="214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195141" w14:textId="77777777" w:rsidR="00EC2CA2" w:rsidRPr="000D5240" w:rsidRDefault="00EC2CA2" w:rsidP="00EC2CA2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4EEEE0" w14:textId="77777777" w:rsidR="00EC2CA2" w:rsidRPr="000D5240" w:rsidRDefault="00EC2CA2" w:rsidP="00584489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ECD10" w14:textId="05FF8F53" w:rsidR="00EC2CA2" w:rsidRPr="000D5240" w:rsidRDefault="00EC2CA2" w:rsidP="00EC2CA2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OA6</w:t>
                  </w:r>
                </w:p>
              </w:tc>
              <w:tc>
                <w:tcPr>
                  <w:tcW w:w="127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7DA672" w14:textId="77777777" w:rsidR="00EC2CA2" w:rsidRPr="000D5240" w:rsidRDefault="00EC2CA2" w:rsidP="00EC2CA2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72FC5" w14:textId="2AC12879" w:rsidR="00EC2CA2" w:rsidRPr="000D5240" w:rsidRDefault="00EC2CA2" w:rsidP="00584489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6.1. Desarrollar experimentos de acuerdo con procedimientos establecidos e instrumentos apropiados para asegurar la confiabilidad de los resultados obtenidos</w:t>
                  </w:r>
                  <w:r w:rsidR="00584489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.</w:t>
                  </w:r>
                </w:p>
              </w:tc>
            </w:tr>
            <w:tr w:rsidR="00EC2CA2" w:rsidRPr="00200D2C" w14:paraId="4CC9AC94" w14:textId="77777777" w:rsidTr="00584489">
              <w:trPr>
                <w:trHeight w:val="275"/>
                <w:jc w:val="center"/>
              </w:trPr>
              <w:tc>
                <w:tcPr>
                  <w:tcW w:w="21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A192D97" w14:textId="2B8B6585" w:rsidR="00EC2CA2" w:rsidRPr="000D5240" w:rsidRDefault="00EC2CA2" w:rsidP="00EC2CA2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Talleres, exposiciones, Quices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F6D15F" w14:textId="5F689C7C" w:rsidR="00EC2CA2" w:rsidRPr="000D5240" w:rsidRDefault="00EC2CA2" w:rsidP="00584489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B0959" w14:textId="79B7323C" w:rsidR="00EC2CA2" w:rsidRPr="000D5240" w:rsidRDefault="00EC2CA2" w:rsidP="00EC2CA2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OA1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25B06" w14:textId="431ECC7C" w:rsidR="00EC2CA2" w:rsidRPr="000D5240" w:rsidRDefault="00EC2CA2" w:rsidP="00EC2CA2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M</w:t>
                  </w:r>
                  <w:r w:rsidR="00CF1CA8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1, M2, M</w:t>
                  </w: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3</w:t>
                  </w: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E3244" w14:textId="77777777" w:rsidR="00584489" w:rsidRPr="000D5240" w:rsidRDefault="00584489" w:rsidP="00584489">
                  <w:pPr>
                    <w:widowControl w:val="0"/>
                    <w:spacing w:after="0" w:line="240" w:lineRule="auto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1.2.</w:t>
                  </w:r>
                  <w:r w:rsidRPr="000D5240">
                    <w:t xml:space="preserve"> </w:t>
                  </w: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Apropiar conceptos y conocimientos de física, química y otras ciencias naturales para resolver problemas.</w:t>
                  </w:r>
                </w:p>
                <w:p w14:paraId="67DAB7CA" w14:textId="686B2062" w:rsidR="00EC2CA2" w:rsidRPr="000D5240" w:rsidRDefault="00584489" w:rsidP="00584489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1.4. Seleccionar y aplicar conceptos de ingeniería y ciencias naturales para resolver problemas propios de la disciplina.</w:t>
                  </w:r>
                </w:p>
              </w:tc>
            </w:tr>
            <w:tr w:rsidR="00EC2CA2" w:rsidRPr="00200D2C" w14:paraId="55E2EE0F" w14:textId="77777777" w:rsidTr="007E70F4">
              <w:trPr>
                <w:trHeight w:val="275"/>
                <w:jc w:val="center"/>
              </w:trPr>
              <w:tc>
                <w:tcPr>
                  <w:tcW w:w="2144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FEE8EB1" w14:textId="77777777" w:rsidR="00EC2CA2" w:rsidRPr="000D5240" w:rsidRDefault="00EC2CA2" w:rsidP="00EC2CA2">
                  <w:pPr>
                    <w:widowControl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DE50FD7" w14:textId="77777777" w:rsidR="00EC2CA2" w:rsidRPr="000D5240" w:rsidRDefault="00EC2CA2" w:rsidP="00EC2CA2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79D888A" w14:textId="547E59BF" w:rsidR="00EC2CA2" w:rsidRPr="000D5240" w:rsidRDefault="00EC2CA2" w:rsidP="00EC2CA2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  <w:t>OA3</w:t>
                  </w:r>
                </w:p>
              </w:tc>
              <w:tc>
                <w:tcPr>
                  <w:tcW w:w="1274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18C0362" w14:textId="77777777" w:rsidR="00EC2CA2" w:rsidRPr="000D5240" w:rsidRDefault="00EC2CA2" w:rsidP="00EC2CA2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36A73A1" w14:textId="71ECB5C8" w:rsidR="00EC2CA2" w:rsidRPr="000D5240" w:rsidRDefault="00F63F0A" w:rsidP="00AA3DCD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3.1. Producir material escrito o gráfico de forma clara, organizada, precisa y completa</w:t>
                  </w:r>
                  <w:r w:rsidR="007E70F4" w:rsidRPr="000D5240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419"/>
                    </w:rPr>
                    <w:t>.</w:t>
                  </w:r>
                </w:p>
              </w:tc>
            </w:tr>
          </w:tbl>
          <w:p w14:paraId="39394C58" w14:textId="77777777" w:rsidR="002952FF" w:rsidRDefault="002952FF">
            <w:pPr>
              <w:pStyle w:val="Sinespaciado"/>
              <w:widowControl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419" w:eastAsia="es-CO"/>
              </w:rPr>
            </w:pPr>
          </w:p>
          <w:p w14:paraId="52305852" w14:textId="412811A2" w:rsidR="00AB2297" w:rsidRPr="00200D2C" w:rsidRDefault="00AB2297">
            <w:pPr>
              <w:pStyle w:val="Sinespaciado"/>
              <w:widowControl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419" w:eastAsia="es-CO"/>
              </w:rPr>
            </w:pPr>
          </w:p>
        </w:tc>
      </w:tr>
    </w:tbl>
    <w:p w14:paraId="618ECFAB" w14:textId="77777777" w:rsidR="002952FF" w:rsidRPr="00200D2C" w:rsidRDefault="002952FF">
      <w:pPr>
        <w:pStyle w:val="Sinespaciado"/>
        <w:rPr>
          <w:rFonts w:asciiTheme="minorHAnsi" w:hAnsiTheme="minorHAnsi" w:cstheme="minorHAnsi"/>
          <w:b/>
          <w:sz w:val="32"/>
          <w:szCs w:val="24"/>
          <w:lang w:val="es-419"/>
        </w:rPr>
      </w:pPr>
    </w:p>
    <w:p w14:paraId="3EC1CA7B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szCs w:val="24"/>
          <w:lang w:val="es-419"/>
        </w:rPr>
      </w:pPr>
      <w:r w:rsidRPr="00200D2C">
        <w:rPr>
          <w:rFonts w:cstheme="minorHAnsi"/>
          <w:b/>
          <w:sz w:val="32"/>
          <w:szCs w:val="24"/>
          <w:lang w:val="es-419"/>
        </w:rPr>
        <w:t>Bibliografía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2952FF" w:rsidRPr="00200D2C" w14:paraId="2A7FF0F2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08B1" w14:textId="6051266C" w:rsidR="00DB1FF5" w:rsidRPr="000F6050" w:rsidRDefault="00DB1FF5" w:rsidP="00A974EB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4D048F">
              <w:rPr>
                <w:rFonts w:eastAsia="Times New Roman" w:cstheme="minorHAnsi"/>
                <w:sz w:val="24"/>
                <w:lang w:val="en-US" w:eastAsia="es-CO"/>
              </w:rPr>
              <w:t xml:space="preserve">Mitchell, B. S. (2004). An Introduction to Materials Engineering and Science for Chemical and Materials Engineers. </w:t>
            </w:r>
            <w:r w:rsidRPr="000F6050">
              <w:rPr>
                <w:rFonts w:eastAsia="Times New Roman" w:cstheme="minorHAnsi"/>
                <w:sz w:val="24"/>
                <w:lang w:val="es-419" w:eastAsia="es-CO"/>
              </w:rPr>
              <w:t>New York: John Wiley &amp; Sons.</w:t>
            </w:r>
          </w:p>
          <w:p w14:paraId="2D607277" w14:textId="77777777" w:rsidR="00DB1FF5" w:rsidRPr="000F6050" w:rsidRDefault="00DB1FF5" w:rsidP="00A974EB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lang w:val="es-419" w:eastAsia="es-CO"/>
              </w:rPr>
            </w:pPr>
            <w:r w:rsidRPr="000F6050">
              <w:rPr>
                <w:rFonts w:eastAsia="Times New Roman" w:cstheme="minorHAnsi"/>
                <w:sz w:val="24"/>
                <w:lang w:val="es-419" w:eastAsia="es-CO"/>
              </w:rPr>
              <w:t>Smith, W. F. (2010). Fundamentos de la ciencia e ingeniería de materiales. México: McGraw-Hill.</w:t>
            </w:r>
          </w:p>
          <w:p w14:paraId="2B81B816" w14:textId="64D6676F" w:rsidR="002952FF" w:rsidRPr="00200D2C" w:rsidRDefault="00DB1FF5" w:rsidP="00A974EB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419" w:eastAsia="es-CO"/>
              </w:rPr>
            </w:pPr>
            <w:r w:rsidRPr="004D048F">
              <w:rPr>
                <w:rFonts w:eastAsia="Times New Roman" w:cstheme="minorHAnsi"/>
                <w:sz w:val="24"/>
                <w:lang w:val="en-US" w:eastAsia="es-CO"/>
              </w:rPr>
              <w:t xml:space="preserve">Callister, W. D. (2007). Materials Science and Engineering, An Introduction. </w:t>
            </w:r>
            <w:r w:rsidRPr="000F6050">
              <w:rPr>
                <w:rFonts w:eastAsia="Times New Roman" w:cstheme="minorHAnsi"/>
                <w:sz w:val="24"/>
                <w:lang w:val="es-419" w:eastAsia="es-CO"/>
              </w:rPr>
              <w:t>New York: John Wiley &amp; Sons.</w:t>
            </w:r>
          </w:p>
        </w:tc>
      </w:tr>
    </w:tbl>
    <w:p w14:paraId="094B3C4C" w14:textId="77777777" w:rsidR="002952FF" w:rsidRPr="00200D2C" w:rsidRDefault="002952FF">
      <w:pPr>
        <w:spacing w:beforeAutospacing="1" w:afterAutospacing="1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s-419"/>
        </w:rPr>
      </w:pPr>
    </w:p>
    <w:p w14:paraId="2654F4EC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r w:rsidRPr="00200D2C">
        <w:rPr>
          <w:rFonts w:cstheme="minorHAnsi"/>
          <w:b/>
          <w:sz w:val="32"/>
          <w:lang w:val="es-419"/>
        </w:rPr>
        <w:t>------------------------------------------------------------------------------</w:t>
      </w:r>
    </w:p>
    <w:p w14:paraId="2444B5E3" w14:textId="77777777" w:rsidR="002952FF" w:rsidRPr="00200D2C" w:rsidRDefault="002952FF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bookmarkStart w:id="1" w:name="objetivos"/>
      <w:bookmarkEnd w:id="1"/>
    </w:p>
    <w:p w14:paraId="7B02891F" w14:textId="77777777" w:rsidR="002952FF" w:rsidRPr="00200D2C" w:rsidRDefault="002952FF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</w:p>
    <w:p w14:paraId="2B536B4A" w14:textId="77777777" w:rsidR="002952FF" w:rsidRPr="00200D2C" w:rsidRDefault="005E5FB0">
      <w:pPr>
        <w:pStyle w:val="Sinespaciado"/>
        <w:rPr>
          <w:rFonts w:asciiTheme="minorHAnsi" w:hAnsiTheme="minorHAnsi" w:cstheme="minorHAnsi"/>
          <w:b/>
          <w:sz w:val="32"/>
          <w:lang w:val="es-419"/>
        </w:rPr>
      </w:pPr>
      <w:r w:rsidRPr="00200D2C">
        <w:rPr>
          <w:rFonts w:cstheme="minorHAnsi"/>
          <w:b/>
          <w:sz w:val="32"/>
          <w:lang w:val="es-419"/>
        </w:rPr>
        <w:t>Control de Cambios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608"/>
        <w:gridCol w:w="5601"/>
      </w:tblGrid>
      <w:tr w:rsidR="002952FF" w:rsidRPr="00200D2C" w14:paraId="2EE48DF0" w14:textId="77777777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C7A1" w14:textId="77777777" w:rsidR="002952FF" w:rsidRPr="00200D2C" w:rsidRDefault="005E5FB0" w:rsidP="00477BEC">
            <w:pPr>
              <w:widowControl w:val="0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kern w:val="2"/>
                <w:sz w:val="32"/>
                <w:szCs w:val="48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bCs/>
                <w:kern w:val="2"/>
                <w:sz w:val="32"/>
                <w:szCs w:val="48"/>
                <w:lang w:val="es-419" w:eastAsia="es-CO"/>
              </w:rPr>
              <w:t>Nombre de la asignatura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4BD8" w14:textId="4B532DDF" w:rsidR="002952FF" w:rsidRPr="00477BEC" w:rsidRDefault="00477BEC" w:rsidP="00477BEC">
            <w:pPr>
              <w:widowControl w:val="0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kern w:val="2"/>
                <w:sz w:val="32"/>
                <w:szCs w:val="48"/>
                <w:lang w:val="es-419" w:eastAsia="es-CO"/>
              </w:rPr>
            </w:pPr>
            <w:r w:rsidRPr="00477BEC">
              <w:rPr>
                <w:rFonts w:asciiTheme="minorHAnsi" w:eastAsia="Times New Roman" w:hAnsiTheme="minorHAnsi" w:cstheme="minorHAnsi"/>
                <w:kern w:val="2"/>
                <w:sz w:val="32"/>
                <w:szCs w:val="48"/>
                <w:lang w:val="es-419" w:eastAsia="es-CO"/>
              </w:rPr>
              <w:t>Ciencias de los Materiales</w:t>
            </w:r>
          </w:p>
        </w:tc>
      </w:tr>
      <w:tr w:rsidR="002952FF" w:rsidRPr="00200D2C" w14:paraId="2344E0E9" w14:textId="77777777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EB17" w14:textId="77777777" w:rsidR="002952FF" w:rsidRDefault="005E5FB0" w:rsidP="00477BEC">
            <w:pPr>
              <w:widowControl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2"/>
                <w:sz w:val="32"/>
                <w:szCs w:val="48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bCs/>
                <w:kern w:val="2"/>
                <w:sz w:val="32"/>
                <w:szCs w:val="48"/>
                <w:lang w:val="es-419" w:eastAsia="es-CO"/>
              </w:rPr>
              <w:t>Código</w:t>
            </w:r>
          </w:p>
          <w:p w14:paraId="1125FC65" w14:textId="147F490E" w:rsidR="00942730" w:rsidRPr="00942730" w:rsidRDefault="00942730" w:rsidP="00477BEC">
            <w:pPr>
              <w:widowControl w:val="0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kern w:val="2"/>
                <w:sz w:val="32"/>
                <w:szCs w:val="48"/>
                <w:lang w:val="es-419" w:eastAsia="es-CO"/>
              </w:rPr>
            </w:pPr>
            <w:r w:rsidRPr="00942730">
              <w:rPr>
                <w:rFonts w:asciiTheme="minorHAnsi" w:eastAsia="Times New Roman" w:hAnsiTheme="minorHAnsi" w:cstheme="minorHAnsi"/>
                <w:kern w:val="2"/>
                <w:sz w:val="32"/>
                <w:szCs w:val="48"/>
                <w:lang w:val="es-419" w:eastAsia="es-CO"/>
              </w:rPr>
              <w:t>300IME</w:t>
            </w:r>
            <w:r w:rsidR="00E84516" w:rsidRPr="00E84516">
              <w:rPr>
                <w:rFonts w:asciiTheme="minorHAnsi" w:eastAsia="Times New Roman" w:hAnsiTheme="minorHAnsi" w:cstheme="minorHAnsi"/>
                <w:kern w:val="2"/>
                <w:sz w:val="32"/>
                <w:szCs w:val="48"/>
                <w:lang w:val="es-419" w:eastAsia="es-CO"/>
              </w:rPr>
              <w:t>002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610A" w14:textId="77777777" w:rsidR="002952FF" w:rsidRDefault="005E5FB0" w:rsidP="00477BEC">
            <w:pPr>
              <w:widowControl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2"/>
                <w:sz w:val="32"/>
                <w:szCs w:val="48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bCs/>
                <w:kern w:val="2"/>
                <w:sz w:val="32"/>
                <w:szCs w:val="48"/>
                <w:lang w:val="es-419" w:eastAsia="es-CO"/>
              </w:rPr>
              <w:t>Fecha de Creación de la Asignatura:</w:t>
            </w:r>
          </w:p>
          <w:p w14:paraId="1A434F46" w14:textId="1671DC67" w:rsidR="00462592" w:rsidRPr="00200D2C" w:rsidRDefault="00462592" w:rsidP="00477BEC">
            <w:pPr>
              <w:widowControl w:val="0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kern w:val="2"/>
                <w:sz w:val="32"/>
                <w:szCs w:val="48"/>
                <w:lang w:val="es-419" w:eastAsia="es-CO"/>
              </w:rPr>
            </w:pPr>
            <w:r w:rsidRPr="00477BEC">
              <w:rPr>
                <w:rFonts w:eastAsia="Times New Roman" w:cstheme="minorHAnsi"/>
                <w:color w:val="FF0000"/>
                <w:kern w:val="2"/>
                <w:sz w:val="32"/>
                <w:szCs w:val="48"/>
                <w:lang w:val="es-419" w:eastAsia="es-CO"/>
              </w:rPr>
              <w:t>14-06-2022</w:t>
            </w:r>
          </w:p>
        </w:tc>
      </w:tr>
    </w:tbl>
    <w:p w14:paraId="24751221" w14:textId="77777777" w:rsidR="002952FF" w:rsidRPr="00200D2C" w:rsidRDefault="002952FF">
      <w:pPr>
        <w:pStyle w:val="Sinespaciado"/>
        <w:rPr>
          <w:rFonts w:asciiTheme="minorHAnsi" w:hAnsiTheme="minorHAnsi" w:cstheme="minorHAnsi"/>
          <w:sz w:val="36"/>
          <w:lang w:val="es-419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779"/>
        <w:gridCol w:w="1952"/>
        <w:gridCol w:w="1832"/>
        <w:gridCol w:w="2646"/>
      </w:tblGrid>
      <w:tr w:rsidR="002952FF" w:rsidRPr="00200D2C" w14:paraId="2303C3BA" w14:textId="77777777" w:rsidTr="00E31A5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3A67" w14:textId="77777777" w:rsidR="002952FF" w:rsidRPr="00200D2C" w:rsidRDefault="005E5FB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sz w:val="24"/>
                <w:lang w:val="es-419" w:eastAsia="es-CO"/>
              </w:rPr>
              <w:t>Modificación efectuada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6706" w14:textId="77777777" w:rsidR="002952FF" w:rsidRPr="00200D2C" w:rsidRDefault="005E5FB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sz w:val="24"/>
                <w:lang w:val="es-419" w:eastAsia="es-CO"/>
              </w:rPr>
              <w:t>Fecha Actualización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1058" w14:textId="77777777" w:rsidR="002952FF" w:rsidRPr="00200D2C" w:rsidRDefault="005E5FB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sz w:val="24"/>
                <w:lang w:val="es-419" w:eastAsia="es-CO"/>
              </w:rPr>
              <w:t>Efectuada por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DE88" w14:textId="77777777" w:rsidR="002952FF" w:rsidRPr="00200D2C" w:rsidRDefault="005E5FB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val="es-419" w:eastAsia="es-CO"/>
              </w:rPr>
            </w:pPr>
            <w:r w:rsidRPr="00200D2C">
              <w:rPr>
                <w:rFonts w:eastAsia="Times New Roman" w:cstheme="minorHAnsi"/>
                <w:b/>
                <w:sz w:val="24"/>
                <w:lang w:val="es-419" w:eastAsia="es-CO"/>
              </w:rPr>
              <w:t>Aprobada por</w:t>
            </w:r>
          </w:p>
        </w:tc>
      </w:tr>
      <w:tr w:rsidR="002952FF" w:rsidRPr="00200D2C" w14:paraId="4BCCC731" w14:textId="77777777" w:rsidTr="00E31A5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7283" w14:textId="77777777" w:rsidR="002952FF" w:rsidRPr="00200D2C" w:rsidRDefault="005E5FB0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  <w:r w:rsidRPr="00200D2C">
              <w:rPr>
                <w:rFonts w:eastAsia="Times New Roman" w:cstheme="minorHAnsi"/>
                <w:sz w:val="18"/>
                <w:lang w:val="es-419" w:eastAsia="es-CO"/>
              </w:rPr>
              <w:t>Se agregan fórmula FIC y ABET con indicadores de desempeño, plantillas para objetivos de aprendizaje, lista de estrategias didácticas e indicaciones para diligenciar la tabla en la sección de estrategias de evaluación.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F16B" w14:textId="77777777" w:rsidR="002952FF" w:rsidRPr="00200D2C" w:rsidRDefault="005E5FB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  <w:r w:rsidRPr="00200D2C">
              <w:rPr>
                <w:rFonts w:eastAsia="Times New Roman" w:cstheme="minorHAnsi"/>
                <w:sz w:val="18"/>
                <w:lang w:val="es-419" w:eastAsia="es-CO"/>
              </w:rPr>
              <w:t>15/02/2022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69F2" w14:textId="77777777" w:rsidR="002952FF" w:rsidRPr="00200D2C" w:rsidRDefault="005E5FB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  <w:r w:rsidRPr="00200D2C">
              <w:rPr>
                <w:rFonts w:eastAsia="Times New Roman" w:cstheme="minorHAnsi"/>
                <w:sz w:val="18"/>
                <w:lang w:val="es-419" w:eastAsia="es-CO"/>
              </w:rPr>
              <w:t xml:space="preserve">Adriana Palma y Luis Eduardo Tobón (objetivos de aprendizaje); Andrea Gamboa, David Baldeón, Camilo Rocha (estrategias didácticas); Tatiana Valencia, Mario Mora </w:t>
            </w:r>
            <w:r w:rsidRPr="00200D2C">
              <w:rPr>
                <w:rFonts w:eastAsia="Times New Roman" w:cstheme="minorHAnsi"/>
                <w:sz w:val="18"/>
                <w:lang w:val="es-419" w:eastAsia="es-CO"/>
              </w:rPr>
              <w:lastRenderedPageBreak/>
              <w:t>(acompañamiento)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14BF" w14:textId="77777777" w:rsidR="002952FF" w:rsidRPr="00200D2C" w:rsidRDefault="002952F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</w:tr>
      <w:tr w:rsidR="00E31A57" w:rsidRPr="00200D2C" w14:paraId="596A7E41" w14:textId="77777777" w:rsidTr="00E31A5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7A8C" w14:textId="49618784" w:rsidR="00E31A57" w:rsidRPr="00200D2C" w:rsidRDefault="00E31A57" w:rsidP="00E31A5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  <w:r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  <w:t>Asignatura Ciencias de los Materiales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F4E0" w14:textId="18DAC25C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  <w:r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  <w:t>14-06-2022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E8B4" w14:textId="1B5F122D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  <w:r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  <w:t>Mario Fernando Muñoz Vélez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0521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</w:tr>
      <w:tr w:rsidR="00E31A57" w:rsidRPr="00200D2C" w14:paraId="79583370" w14:textId="77777777" w:rsidTr="00E31A5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7773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6FF0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1903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6539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</w:tr>
      <w:tr w:rsidR="00E31A57" w:rsidRPr="00200D2C" w14:paraId="6F914F8F" w14:textId="77777777" w:rsidTr="00E31A5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9EE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DE3F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E81B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501C" w14:textId="77777777" w:rsidR="00E31A57" w:rsidRPr="00200D2C" w:rsidRDefault="00E31A57" w:rsidP="00E31A5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lang w:val="es-419" w:eastAsia="es-CO"/>
              </w:rPr>
            </w:pPr>
          </w:p>
        </w:tc>
      </w:tr>
    </w:tbl>
    <w:p w14:paraId="34A617DD" w14:textId="77777777" w:rsidR="002952FF" w:rsidRPr="00200D2C" w:rsidRDefault="002952FF">
      <w:pPr>
        <w:rPr>
          <w:rFonts w:asciiTheme="minorHAnsi" w:eastAsia="Times New Roman" w:hAnsiTheme="minorHAnsi" w:cstheme="minorHAnsi"/>
          <w:b/>
          <w:bCs/>
          <w:kern w:val="2"/>
          <w:sz w:val="48"/>
          <w:szCs w:val="48"/>
          <w:lang w:val="es-419"/>
        </w:rPr>
      </w:pPr>
    </w:p>
    <w:sectPr w:rsidR="002952FF" w:rsidRPr="00200D2C">
      <w:headerReference w:type="default" r:id="rId11"/>
      <w:pgSz w:w="11906" w:h="16838"/>
      <w:pgMar w:top="1134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D14B" w14:textId="77777777" w:rsidR="003747BA" w:rsidRDefault="003747BA">
      <w:pPr>
        <w:spacing w:after="0" w:line="240" w:lineRule="auto"/>
      </w:pPr>
      <w:r>
        <w:separator/>
      </w:r>
    </w:p>
  </w:endnote>
  <w:endnote w:type="continuationSeparator" w:id="0">
    <w:p w14:paraId="0E3C1126" w14:textId="77777777" w:rsidR="003747BA" w:rsidRDefault="0037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5DF8" w14:textId="77777777" w:rsidR="003747BA" w:rsidRDefault="003747BA">
      <w:pPr>
        <w:rPr>
          <w:sz w:val="12"/>
        </w:rPr>
      </w:pPr>
      <w:r>
        <w:separator/>
      </w:r>
    </w:p>
  </w:footnote>
  <w:footnote w:type="continuationSeparator" w:id="0">
    <w:p w14:paraId="1F43498D" w14:textId="77777777" w:rsidR="003747BA" w:rsidRDefault="003747B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3"/>
      <w:tblW w:w="5000" w:type="pct"/>
      <w:tblLayout w:type="fixed"/>
      <w:tblLook w:val="04A0" w:firstRow="1" w:lastRow="0" w:firstColumn="1" w:lastColumn="0" w:noHBand="0" w:noVBand="1"/>
    </w:tblPr>
    <w:tblGrid>
      <w:gridCol w:w="5153"/>
      <w:gridCol w:w="4475"/>
    </w:tblGrid>
    <w:tr w:rsidR="002952FF" w14:paraId="1F695710" w14:textId="77777777">
      <w:trPr>
        <w:trHeight w:val="1121"/>
      </w:trPr>
      <w:tc>
        <w:tcPr>
          <w:tcW w:w="51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150782C" w14:textId="77777777" w:rsidR="002952FF" w:rsidRDefault="005E5FB0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lang w:eastAsia="es-CO"/>
            </w:rPr>
          </w:pPr>
          <w:r>
            <w:rPr>
              <w:noProof/>
            </w:rPr>
            <w:drawing>
              <wp:inline distT="0" distB="0" distL="0" distR="0" wp14:anchorId="7E322973" wp14:editId="656D11FE">
                <wp:extent cx="2552700" cy="776605"/>
                <wp:effectExtent l="0" t="0" r="0" b="0"/>
                <wp:docPr id="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1F1B5C" w14:textId="77777777" w:rsidR="002952FF" w:rsidRDefault="005E5FB0">
          <w:pPr>
            <w:widowControl w:val="0"/>
            <w:spacing w:after="0" w:line="240" w:lineRule="auto"/>
            <w:jc w:val="center"/>
            <w:rPr>
              <w:rFonts w:eastAsia="Times New Roman"/>
              <w:b/>
              <w:lang w:eastAsia="es-CO"/>
            </w:rPr>
          </w:pPr>
          <w:r>
            <w:rPr>
              <w:rFonts w:eastAsia="Times New Roman"/>
              <w:b/>
              <w:lang w:eastAsia="es-CO"/>
            </w:rPr>
            <w:t>FORMATO SYLLABUS</w:t>
          </w:r>
        </w:p>
      </w:tc>
    </w:tr>
  </w:tbl>
  <w:p w14:paraId="273DD4F5" w14:textId="77777777" w:rsidR="002952FF" w:rsidRDefault="00295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2818"/>
    <w:multiLevelType w:val="hybridMultilevel"/>
    <w:tmpl w:val="C2C23F86"/>
    <w:lvl w:ilvl="0" w:tplc="4836C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FF"/>
    <w:rsid w:val="00043C85"/>
    <w:rsid w:val="0006226B"/>
    <w:rsid w:val="000914D2"/>
    <w:rsid w:val="000A264F"/>
    <w:rsid w:val="000B16A1"/>
    <w:rsid w:val="000B6232"/>
    <w:rsid w:val="000D3E7A"/>
    <w:rsid w:val="000D5240"/>
    <w:rsid w:val="000F5452"/>
    <w:rsid w:val="000F6050"/>
    <w:rsid w:val="00101DAF"/>
    <w:rsid w:val="00107A2E"/>
    <w:rsid w:val="0011073E"/>
    <w:rsid w:val="00145C90"/>
    <w:rsid w:val="00147AB6"/>
    <w:rsid w:val="0015550A"/>
    <w:rsid w:val="00164D80"/>
    <w:rsid w:val="001B1347"/>
    <w:rsid w:val="00200D2C"/>
    <w:rsid w:val="00210689"/>
    <w:rsid w:val="00211904"/>
    <w:rsid w:val="00253A11"/>
    <w:rsid w:val="00257C0E"/>
    <w:rsid w:val="002669B1"/>
    <w:rsid w:val="002952FF"/>
    <w:rsid w:val="002A7183"/>
    <w:rsid w:val="002B6272"/>
    <w:rsid w:val="002B6499"/>
    <w:rsid w:val="002C4E81"/>
    <w:rsid w:val="002D2D31"/>
    <w:rsid w:val="002F069B"/>
    <w:rsid w:val="0033316E"/>
    <w:rsid w:val="003552D2"/>
    <w:rsid w:val="00356E7D"/>
    <w:rsid w:val="003747BA"/>
    <w:rsid w:val="003949E0"/>
    <w:rsid w:val="0040353C"/>
    <w:rsid w:val="00412EF0"/>
    <w:rsid w:val="00417445"/>
    <w:rsid w:val="00423E84"/>
    <w:rsid w:val="00424F43"/>
    <w:rsid w:val="004261F0"/>
    <w:rsid w:val="004466A1"/>
    <w:rsid w:val="00450AD3"/>
    <w:rsid w:val="00462592"/>
    <w:rsid w:val="00466854"/>
    <w:rsid w:val="0047113B"/>
    <w:rsid w:val="00477BEC"/>
    <w:rsid w:val="00493A32"/>
    <w:rsid w:val="004D048F"/>
    <w:rsid w:val="004E0C5B"/>
    <w:rsid w:val="004E270D"/>
    <w:rsid w:val="00514EEA"/>
    <w:rsid w:val="005677DF"/>
    <w:rsid w:val="005733FC"/>
    <w:rsid w:val="00577951"/>
    <w:rsid w:val="005809B2"/>
    <w:rsid w:val="00584489"/>
    <w:rsid w:val="00594ED1"/>
    <w:rsid w:val="005950A2"/>
    <w:rsid w:val="005A73F1"/>
    <w:rsid w:val="005C1176"/>
    <w:rsid w:val="005C41AC"/>
    <w:rsid w:val="005D7686"/>
    <w:rsid w:val="005E5FB0"/>
    <w:rsid w:val="005F3842"/>
    <w:rsid w:val="00611804"/>
    <w:rsid w:val="00614676"/>
    <w:rsid w:val="00616E4A"/>
    <w:rsid w:val="00643B04"/>
    <w:rsid w:val="00644722"/>
    <w:rsid w:val="00655DE0"/>
    <w:rsid w:val="006563C8"/>
    <w:rsid w:val="00693438"/>
    <w:rsid w:val="006A1982"/>
    <w:rsid w:val="006B1072"/>
    <w:rsid w:val="006B2F73"/>
    <w:rsid w:val="006D2588"/>
    <w:rsid w:val="006D3475"/>
    <w:rsid w:val="006E13BD"/>
    <w:rsid w:val="00710469"/>
    <w:rsid w:val="007205DA"/>
    <w:rsid w:val="0073796A"/>
    <w:rsid w:val="0074194E"/>
    <w:rsid w:val="00751E88"/>
    <w:rsid w:val="00753F28"/>
    <w:rsid w:val="007622C4"/>
    <w:rsid w:val="00795D13"/>
    <w:rsid w:val="007B290E"/>
    <w:rsid w:val="007D69E8"/>
    <w:rsid w:val="007E70F4"/>
    <w:rsid w:val="007F4DD2"/>
    <w:rsid w:val="00800224"/>
    <w:rsid w:val="008047FB"/>
    <w:rsid w:val="00812C86"/>
    <w:rsid w:val="008541A2"/>
    <w:rsid w:val="0085732F"/>
    <w:rsid w:val="00884E6C"/>
    <w:rsid w:val="00891689"/>
    <w:rsid w:val="008963D7"/>
    <w:rsid w:val="008B0A38"/>
    <w:rsid w:val="008B3E0C"/>
    <w:rsid w:val="008C6E2C"/>
    <w:rsid w:val="008F6BDF"/>
    <w:rsid w:val="00902F44"/>
    <w:rsid w:val="00905A45"/>
    <w:rsid w:val="00920F35"/>
    <w:rsid w:val="00942730"/>
    <w:rsid w:val="00955402"/>
    <w:rsid w:val="009578E2"/>
    <w:rsid w:val="00974464"/>
    <w:rsid w:val="009757B5"/>
    <w:rsid w:val="0097632B"/>
    <w:rsid w:val="00977654"/>
    <w:rsid w:val="00980623"/>
    <w:rsid w:val="009818F9"/>
    <w:rsid w:val="009972A9"/>
    <w:rsid w:val="009E5920"/>
    <w:rsid w:val="00A126A3"/>
    <w:rsid w:val="00A30FE8"/>
    <w:rsid w:val="00A32EF8"/>
    <w:rsid w:val="00A34C4A"/>
    <w:rsid w:val="00A45D5E"/>
    <w:rsid w:val="00A91955"/>
    <w:rsid w:val="00A969FC"/>
    <w:rsid w:val="00A974EB"/>
    <w:rsid w:val="00AA3DCD"/>
    <w:rsid w:val="00AA4D9C"/>
    <w:rsid w:val="00AB1955"/>
    <w:rsid w:val="00AB2297"/>
    <w:rsid w:val="00AC0EF9"/>
    <w:rsid w:val="00AD5F56"/>
    <w:rsid w:val="00AF2739"/>
    <w:rsid w:val="00B00F6A"/>
    <w:rsid w:val="00B14E29"/>
    <w:rsid w:val="00B158BA"/>
    <w:rsid w:val="00B21D6F"/>
    <w:rsid w:val="00B352F9"/>
    <w:rsid w:val="00B42E2F"/>
    <w:rsid w:val="00B67E24"/>
    <w:rsid w:val="00B9125D"/>
    <w:rsid w:val="00BA695E"/>
    <w:rsid w:val="00BE563E"/>
    <w:rsid w:val="00C019C0"/>
    <w:rsid w:val="00C52836"/>
    <w:rsid w:val="00C62744"/>
    <w:rsid w:val="00C86DA4"/>
    <w:rsid w:val="00CA26E1"/>
    <w:rsid w:val="00CB774C"/>
    <w:rsid w:val="00CD67C1"/>
    <w:rsid w:val="00CE0219"/>
    <w:rsid w:val="00CE29C1"/>
    <w:rsid w:val="00CF1CA8"/>
    <w:rsid w:val="00D0283C"/>
    <w:rsid w:val="00D12680"/>
    <w:rsid w:val="00D70DF2"/>
    <w:rsid w:val="00D72F4E"/>
    <w:rsid w:val="00DA1F2B"/>
    <w:rsid w:val="00DB1FF5"/>
    <w:rsid w:val="00DB5F34"/>
    <w:rsid w:val="00DC2A69"/>
    <w:rsid w:val="00DF06BD"/>
    <w:rsid w:val="00E1387F"/>
    <w:rsid w:val="00E31A57"/>
    <w:rsid w:val="00E32E9F"/>
    <w:rsid w:val="00E63C5C"/>
    <w:rsid w:val="00E733DA"/>
    <w:rsid w:val="00E84516"/>
    <w:rsid w:val="00EA5719"/>
    <w:rsid w:val="00EC2CA2"/>
    <w:rsid w:val="00EC6966"/>
    <w:rsid w:val="00ED0AED"/>
    <w:rsid w:val="00EE6BED"/>
    <w:rsid w:val="00EF49CD"/>
    <w:rsid w:val="00F209FE"/>
    <w:rsid w:val="00F24892"/>
    <w:rsid w:val="00F62009"/>
    <w:rsid w:val="00F63F0A"/>
    <w:rsid w:val="00FB6E30"/>
    <w:rsid w:val="00FC45AF"/>
    <w:rsid w:val="00FC4A10"/>
    <w:rsid w:val="00FC6BCF"/>
    <w:rsid w:val="00FD328F"/>
    <w:rsid w:val="2673C810"/>
    <w:rsid w:val="6ED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D3F38"/>
  <w15:docId w15:val="{15143974-CDD2-4EDB-B630-A3A26C2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link w:val="Ttulo1Car"/>
    <w:uiPriority w:val="9"/>
    <w:qFormat/>
    <w:rsid w:val="00D458B8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D458B8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458B8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qFormat/>
    <w:rsid w:val="00D458B8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Ttulo2Car">
    <w:name w:val="Título 2 Car"/>
    <w:link w:val="Ttulo2"/>
    <w:uiPriority w:val="9"/>
    <w:qFormat/>
    <w:rsid w:val="00D458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qFormat/>
    <w:rsid w:val="00D458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uiPriority w:val="22"/>
    <w:qFormat/>
    <w:rsid w:val="00D458B8"/>
    <w:rPr>
      <w:b/>
      <w:bCs/>
    </w:rPr>
  </w:style>
  <w:style w:type="character" w:styleId="Hipervnculo">
    <w:name w:val="Hyperlink"/>
    <w:uiPriority w:val="99"/>
    <w:semiHidden/>
    <w:unhideWhenUsed/>
    <w:rsid w:val="00D458B8"/>
    <w:rPr>
      <w:color w:val="0000FF"/>
      <w:u w:val="single"/>
    </w:rPr>
  </w:style>
  <w:style w:type="character" w:styleId="nfasis">
    <w:name w:val="Emphasis"/>
    <w:uiPriority w:val="20"/>
    <w:qFormat/>
    <w:rsid w:val="00D458B8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8113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81131"/>
  </w:style>
  <w:style w:type="character" w:customStyle="1" w:styleId="TextonotapieCar">
    <w:name w:val="Texto nota pie Car"/>
    <w:link w:val="Textonotapie"/>
    <w:uiPriority w:val="99"/>
    <w:qFormat/>
    <w:rsid w:val="00BE6F77"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BE6F7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qFormat/>
    <w:rsid w:val="005141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233215"/>
  </w:style>
  <w:style w:type="character" w:customStyle="1" w:styleId="PrrafodelistaCar">
    <w:name w:val="Párrafo de lista Car"/>
    <w:link w:val="Prrafodelista"/>
    <w:uiPriority w:val="34"/>
    <w:qFormat/>
    <w:locked/>
    <w:rsid w:val="00A15AE0"/>
  </w:style>
  <w:style w:type="character" w:customStyle="1" w:styleId="Textoindependiente3Car">
    <w:name w:val="Texto independiente 3 Car"/>
    <w:link w:val="Textoindependiente3"/>
    <w:qFormat/>
    <w:rsid w:val="007B08FE"/>
    <w:rPr>
      <w:rFonts w:eastAsia="Times New Roman" w:cs="Times New Roman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B27842"/>
  </w:style>
  <w:style w:type="character" w:styleId="Refdecomentario">
    <w:name w:val="annotation reference"/>
    <w:uiPriority w:val="99"/>
    <w:semiHidden/>
    <w:unhideWhenUsed/>
    <w:qFormat/>
    <w:rsid w:val="00A15975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qFormat/>
    <w:rsid w:val="003C2557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3C2557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27842"/>
    <w:pPr>
      <w:spacing w:after="12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458B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81131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1131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D1D8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BE6F77"/>
    <w:pPr>
      <w:spacing w:after="0"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141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C16EC"/>
    <w:rPr>
      <w:sz w:val="22"/>
      <w:szCs w:val="22"/>
      <w:lang w:val="es-CO" w:eastAsia="en-US"/>
    </w:rPr>
  </w:style>
  <w:style w:type="paragraph" w:customStyle="1" w:styleId="textoarticulocompletounescop">
    <w:name w:val="textoarticulocompletounescop"/>
    <w:basedOn w:val="Normal"/>
    <w:qFormat/>
    <w:rsid w:val="0023321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qFormat/>
    <w:rsid w:val="007B08FE"/>
    <w:pPr>
      <w:spacing w:after="120" w:line="240" w:lineRule="auto"/>
      <w:jc w:val="both"/>
    </w:pPr>
    <w:rPr>
      <w:rFonts w:eastAsia="Times New Roman"/>
      <w:sz w:val="16"/>
      <w:szCs w:val="16"/>
      <w:lang w:val="es-ES" w:eastAsia="es-ES"/>
    </w:rPr>
  </w:style>
  <w:style w:type="paragraph" w:customStyle="1" w:styleId="Default">
    <w:name w:val="Default"/>
    <w:qFormat/>
    <w:rsid w:val="001E5684"/>
    <w:rPr>
      <w:rFonts w:ascii="Trebuchet MS" w:hAnsi="Trebuchet MS" w:cs="Trebuchet MS"/>
      <w:color w:val="000000"/>
      <w:sz w:val="24"/>
      <w:szCs w:val="24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3C2557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C2557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59"/>
    <w:rsid w:val="00C81131"/>
    <w:rPr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9D1C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3-nfasis5">
    <w:name w:val="Grid Table 3 Accent 5"/>
    <w:basedOn w:val="Tablanormal"/>
    <w:uiPriority w:val="48"/>
    <w:rsid w:val="009D1C2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5B9BD5" w:themeColor="accent5"/>
        </w:tcBorders>
      </w:tcPr>
    </w:tblStylePr>
    <w:tblStylePr w:type="nwCell">
      <w:tblPr/>
      <w:tcPr>
        <w:tcBorders>
          <w:bottom w:val="single" w:sz="4" w:space="0" w:color="5B9BD5" w:themeColor="accent5"/>
        </w:tcBorders>
      </w:tcPr>
    </w:tblStylePr>
    <w:tblStylePr w:type="seCell">
      <w:tblPr/>
      <w:tcPr>
        <w:tcBorders>
          <w:top w:val="single" w:sz="4" w:space="0" w:color="5B9BD5" w:themeColor="accent5"/>
        </w:tcBorders>
      </w:tcPr>
    </w:tblStylePr>
    <w:tblStylePr w:type="swCell">
      <w:tblPr/>
      <w:tcPr>
        <w:tcBorders>
          <w:top w:val="single" w:sz="4" w:space="0" w:color="5B9BD5" w:themeColor="accent5"/>
        </w:tcBorders>
      </w:tcPr>
    </w:tblStylePr>
  </w:style>
  <w:style w:type="table" w:styleId="Tablaconcuadrcula5oscura-nfasis2">
    <w:name w:val="Grid Table 5 Dark Accent 2"/>
    <w:basedOn w:val="Tablanormal"/>
    <w:uiPriority w:val="50"/>
    <w:rsid w:val="009D1C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3-nfasis2">
    <w:name w:val="List Table 3 Accent 2"/>
    <w:basedOn w:val="Tablanormal"/>
    <w:uiPriority w:val="48"/>
    <w:rsid w:val="009D1C2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2106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E22464FC7F34EA204C9CCD96CEE18" ma:contentTypeVersion="6" ma:contentTypeDescription="Create a new document." ma:contentTypeScope="" ma:versionID="c013c5d335ff495808aaac4b35247e42">
  <xsd:schema xmlns:xsd="http://www.w3.org/2001/XMLSchema" xmlns:xs="http://www.w3.org/2001/XMLSchema" xmlns:p="http://schemas.microsoft.com/office/2006/metadata/properties" xmlns:ns2="f0cef383-27ec-447a-9a1a-7135635fecf8" xmlns:ns3="0194e18a-a98c-40d8-b914-e2f579304c13" targetNamespace="http://schemas.microsoft.com/office/2006/metadata/properties" ma:root="true" ma:fieldsID="26dee3c5ae677620817ed805bd5df62c" ns2:_="" ns3:_="">
    <xsd:import namespace="f0cef383-27ec-447a-9a1a-7135635fecf8"/>
    <xsd:import namespace="0194e18a-a98c-40d8-b914-e2f57930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f383-27ec-447a-9a1a-7135635fe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e18a-a98c-40d8-b914-e2f579304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Uni16</b:Tag>
    <b:SourceType>DocumentFromInternetSite</b:SourceType>
    <b:Guid>{9C0D37F2-58DE-4F6D-B9F4-05D91BE4DD2E}</b:Guid>
    <b:LCID>en-US</b:LCID>
    <b:Author>
      <b:Author>
        <b:Corporate>University of California Berkeley</b:Corporate>
      </b:Author>
    </b:Author>
    <b:Title>Center for teaching and learning</b:Title>
    <b:InternetSiteTitle>Designing Your Course</b:InternetSiteTitle>
    <b:Year>2016</b:Year>
    <b:URL>http://teaching.berkeley.edu/designing-your-course</b:URL>
    <b:RefOrder>3</b:RefOrder>
  </b:Source>
  <b:Source>
    <b:Tag>Zab91</b:Tag>
    <b:SourceType>Book</b:SourceType>
    <b:Guid>{2A86330D-35BF-4D86-82A5-EA2937AF4616}</b:Guid>
    <b:Title>Diseño y desarrollo curricular</b:Title>
    <b:Year>1991</b:Year>
    <b:City>Madrid</b:City>
    <b:Publisher>Narcea, S.A. de Ediciones</b:Publisher>
    <b:LCID>en-US</b:LCID>
    <b:Author>
      <b:Author>
        <b:NameList>
          <b:Person>
            <b:Last>Zabalza</b:Last>
            <b:First>Miguel</b:First>
            <b:Middle>A.</b:Middle>
          </b:Person>
        </b:NameList>
      </b:Author>
    </b:Author>
    <b:RefOrder>4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686E1-F53A-4BB7-AD16-D4197C82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05352-8B41-4DD7-BDEF-16B5C99F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f383-27ec-447a-9a1a-7135635fecf8"/>
    <ds:schemaRef ds:uri="0194e18a-a98c-40d8-b914-e2f57930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908D8-CDA2-48FF-8346-C11FC7054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A2792B-4511-4B50-8F01-9EB249C80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Castillo Betancur</dc:creator>
  <dc:description/>
  <cp:lastModifiedBy>Jhonattan De La Roche Yepes</cp:lastModifiedBy>
  <cp:revision>171</cp:revision>
  <cp:lastPrinted>2017-06-01T01:42:00Z</cp:lastPrinted>
  <dcterms:created xsi:type="dcterms:W3CDTF">2022-06-06T19:13:00Z</dcterms:created>
  <dcterms:modified xsi:type="dcterms:W3CDTF">2022-09-28T14:26:00Z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LxDOC_SAVED">
    <vt:lpwstr>1</vt:lpwstr>
  </property>
  <property fmtid="{D5CDD505-2E9C-101B-9397-08002B2CF9AE}" pid="3" name="ContentTypeId">
    <vt:lpwstr>0x01010064FE22464FC7F34EA204C9CCD96CEE18</vt:lpwstr>
  </property>
</Properties>
</file>